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423283" cy="262491"/>
            <wp:effectExtent l="0" t="0" r="5715" b="4445"/>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014" cy="271294"/>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w:t>
      </w:r>
      <w:r w:rsidR="0008252B">
        <w:rPr>
          <w:rFonts w:asciiTheme="minorHAnsi" w:hAnsiTheme="minorHAnsi" w:cstheme="minorBidi"/>
          <w:b/>
          <w:bCs/>
          <w:color w:val="auto"/>
          <w:sz w:val="18"/>
          <w:szCs w:val="18"/>
        </w:rPr>
        <w:t>_______</w:t>
      </w:r>
      <w:r w:rsidRPr="008624D0">
        <w:rPr>
          <w:rFonts w:asciiTheme="minorHAnsi" w:hAnsiTheme="minorHAnsi" w:cstheme="minorBidi"/>
          <w:b/>
          <w:bCs/>
          <w:color w:val="auto"/>
          <w:sz w:val="18"/>
          <w:szCs w:val="18"/>
        </w:rPr>
        <w:t>___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7E6822" w:rsidRPr="008624D0" w:rsidRDefault="00145760" w:rsidP="0008252B">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08252B">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на медицинское вмешательство </w:t>
      </w:r>
    </w:p>
    <w:p w:rsidR="00A147DC" w:rsidRDefault="00FB688F" w:rsidP="00A147DC">
      <w:pPr>
        <w:spacing w:after="0" w:line="240" w:lineRule="auto"/>
        <w:jc w:val="center"/>
        <w:rPr>
          <w:rFonts w:ascii="Times New Roman" w:hAnsi="Times New Roman" w:cs="Times New Roman"/>
          <w:b/>
          <w:bCs/>
        </w:rPr>
      </w:pPr>
      <w:r w:rsidRPr="00EC637C">
        <w:rPr>
          <w:rFonts w:ascii="Times New Roman" w:hAnsi="Times New Roman" w:cs="Times New Roman"/>
          <w:b/>
          <w:bCs/>
        </w:rPr>
        <w:t>(стоматологическое эндодонтическое лечение (лечение корневых каналов))</w:t>
      </w:r>
    </w:p>
    <w:p w:rsidR="007E6822" w:rsidRDefault="007E6822" w:rsidP="00A147DC">
      <w:pPr>
        <w:spacing w:after="0" w:line="240" w:lineRule="auto"/>
        <w:jc w:val="center"/>
        <w:rPr>
          <w:rFonts w:ascii="Times New Roman" w:hAnsi="Times New Roman" w:cs="Times New Roman"/>
          <w:b/>
          <w:bCs/>
        </w:rPr>
      </w:pPr>
    </w:p>
    <w:p w:rsidR="00A147DC" w:rsidRPr="00A147DC" w:rsidRDefault="00A147DC" w:rsidP="00A147DC">
      <w:pPr>
        <w:spacing w:after="0" w:line="240" w:lineRule="auto"/>
        <w:jc w:val="center"/>
        <w:rPr>
          <w:rFonts w:ascii="Times New Roman" w:hAnsi="Times New Roman" w:cs="Times New Roman"/>
          <w:b/>
          <w:bCs/>
        </w:rPr>
      </w:pPr>
    </w:p>
    <w:p w:rsidR="007E6822" w:rsidRPr="006B3975"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A147DC" w:rsidRPr="006B3975" w:rsidRDefault="00A147DC"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Pr="006B3975"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20"/>
          <w:szCs w:val="20"/>
        </w:rPr>
        <w:t xml:space="preserve">   </w:t>
      </w:r>
      <w:r w:rsidR="000D586A" w:rsidRPr="006B3975">
        <w:rPr>
          <w:sz w:val="20"/>
          <w:szCs w:val="20"/>
        </w:rPr>
        <w:t xml:space="preserve">    </w:t>
      </w:r>
      <w:r w:rsidR="00415B44" w:rsidRPr="006B3975">
        <w:rPr>
          <w:sz w:val="20"/>
          <w:szCs w:val="20"/>
        </w:rPr>
        <w:t xml:space="preserve">       </w:t>
      </w:r>
      <w:r w:rsidR="000D586A" w:rsidRPr="006B3975">
        <w:rPr>
          <w:sz w:val="20"/>
          <w:szCs w:val="20"/>
        </w:rPr>
        <w:t xml:space="preserve"> </w:t>
      </w:r>
      <w:r w:rsidR="000D586A" w:rsidRPr="006B3975">
        <w:rPr>
          <w:sz w:val="16"/>
          <w:szCs w:val="16"/>
        </w:rPr>
        <w:t xml:space="preserve"> </w:t>
      </w:r>
      <w:r w:rsidRPr="006B3975">
        <w:rPr>
          <w:sz w:val="16"/>
          <w:szCs w:val="16"/>
        </w:rPr>
        <w:t xml:space="preserve">(фамилия, имя , отчество, лица, от имени которого, выступает законный представитель) </w:t>
      </w:r>
    </w:p>
    <w:p w:rsidR="00FB688F" w:rsidRPr="006B3975" w:rsidRDefault="00FB688F" w:rsidP="007F5149">
      <w:pPr>
        <w:pStyle w:val="Default"/>
        <w:jc w:val="both"/>
        <w:rPr>
          <w:sz w:val="20"/>
          <w:szCs w:val="20"/>
        </w:rPr>
      </w:pPr>
      <w:r w:rsidRPr="006B3975">
        <w:rPr>
          <w:sz w:val="20"/>
          <w:szCs w:val="20"/>
        </w:rPr>
        <w:t xml:space="preserve">медицинское вмешательство </w:t>
      </w:r>
      <w:r w:rsidRPr="006B3975">
        <w:rPr>
          <w:b/>
          <w:sz w:val="20"/>
          <w:szCs w:val="20"/>
          <w:u w:val="single"/>
        </w:rPr>
        <w:t>эндодонтическое лечение</w:t>
      </w:r>
      <w:r w:rsidRPr="006B3975">
        <w:rPr>
          <w:sz w:val="20"/>
          <w:szCs w:val="20"/>
        </w:rPr>
        <w:t xml:space="preserve">, 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лечении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B42C25" w:rsidRPr="006B3975" w:rsidRDefault="00FB688F" w:rsidP="006E1CA2">
      <w:pPr>
        <w:spacing w:after="0" w:line="240" w:lineRule="auto"/>
        <w:ind w:firstLine="284"/>
        <w:jc w:val="both"/>
        <w:rPr>
          <w:sz w:val="20"/>
          <w:szCs w:val="20"/>
        </w:rPr>
      </w:pPr>
      <w:r w:rsidRPr="006B3975">
        <w:rPr>
          <w:rFonts w:ascii="Times New Roman" w:hAnsi="Times New Roman" w:cs="Times New Roman"/>
          <w:color w:val="000000"/>
          <w:sz w:val="20"/>
          <w:szCs w:val="20"/>
          <w:u w:val="single"/>
        </w:rPr>
        <w:t>Я</w:t>
      </w:r>
      <w:r w:rsidR="00316D5C" w:rsidRPr="006B3975">
        <w:rPr>
          <w:rFonts w:ascii="Times New Roman" w:hAnsi="Times New Roman" w:cs="Times New Roman"/>
          <w:color w:val="000000"/>
          <w:sz w:val="20"/>
          <w:szCs w:val="20"/>
          <w:u w:val="single"/>
        </w:rPr>
        <w:t xml:space="preserve"> ознакомлен (</w:t>
      </w:r>
      <w:r w:rsidR="00CB5C4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u w:val="single"/>
        </w:rPr>
        <w:t>)</w:t>
      </w:r>
      <w:r w:rsidRPr="006B3975">
        <w:rPr>
          <w:rFonts w:ascii="Times New Roman" w:hAnsi="Times New Roman" w:cs="Times New Roman"/>
          <w:color w:val="000000"/>
          <w:sz w:val="20"/>
          <w:szCs w:val="20"/>
        </w:rPr>
        <w:t xml:space="preserve"> с предлагаемым планом,</w:t>
      </w:r>
      <w:r w:rsidR="00EB5FB1" w:rsidRPr="006B3975">
        <w:rPr>
          <w:rFonts w:ascii="Times New Roman" w:hAnsi="Times New Roman" w:cs="Times New Roman"/>
          <w:color w:val="000000"/>
          <w:sz w:val="20"/>
          <w:szCs w:val="20"/>
        </w:rPr>
        <w:t xml:space="preserve"> ориентировочными</w:t>
      </w:r>
      <w:r w:rsidRPr="006B3975">
        <w:rPr>
          <w:rFonts w:ascii="Times New Roman" w:hAnsi="Times New Roman" w:cs="Times New Roman"/>
          <w:color w:val="000000"/>
          <w:sz w:val="20"/>
          <w:szCs w:val="20"/>
        </w:rPr>
        <w:t xml:space="preserve"> сроками и стоимостью</w:t>
      </w:r>
      <w:r w:rsidR="000A53A3" w:rsidRPr="006B3975">
        <w:rPr>
          <w:rFonts w:ascii="Times New Roman" w:hAnsi="Times New Roman" w:cs="Times New Roman"/>
          <w:color w:val="000000"/>
          <w:sz w:val="20"/>
          <w:szCs w:val="20"/>
        </w:rPr>
        <w:t xml:space="preserve"> отдельных процедур (этапов) и лечения в целом</w:t>
      </w:r>
      <w:r w:rsidR="00EB5FB1" w:rsidRPr="006B3975">
        <w:rPr>
          <w:rFonts w:ascii="Times New Roman" w:hAnsi="Times New Roman" w:cs="Times New Roman"/>
          <w:color w:val="000000"/>
          <w:sz w:val="20"/>
          <w:szCs w:val="20"/>
        </w:rPr>
        <w:t>(т.к. объем и характер работы можно будет определить только в процессе лечения</w:t>
      </w:r>
      <w:r w:rsidR="00FB2FC7" w:rsidRPr="006B3975">
        <w:rPr>
          <w:rFonts w:ascii="Times New Roman" w:hAnsi="Times New Roman" w:cs="Times New Roman"/>
          <w:color w:val="000000"/>
          <w:sz w:val="20"/>
          <w:szCs w:val="20"/>
        </w:rPr>
        <w:t>, в случае повышения стоимости лечащий врач предупредит меня и обоснует это</w:t>
      </w:r>
      <w:r w:rsidR="00EB5FB1" w:rsidRPr="006B3975">
        <w:rPr>
          <w:rFonts w:ascii="Times New Roman" w:hAnsi="Times New Roman" w:cs="Times New Roman"/>
          <w:color w:val="000000"/>
          <w:sz w:val="20"/>
          <w:szCs w:val="20"/>
        </w:rPr>
        <w:t>)</w:t>
      </w:r>
      <w:r w:rsidRPr="006B3975">
        <w:rPr>
          <w:rFonts w:ascii="Times New Roman" w:hAnsi="Times New Roman" w:cs="Times New Roman"/>
          <w:color w:val="000000"/>
          <w:sz w:val="20"/>
          <w:szCs w:val="20"/>
        </w:rPr>
        <w:t xml:space="preserve">, </w:t>
      </w:r>
      <w:r w:rsidR="000A53A3" w:rsidRPr="006B3975">
        <w:rPr>
          <w:rFonts w:ascii="Times New Roman" w:hAnsi="Times New Roman" w:cs="Times New Roman"/>
          <w:color w:val="000000"/>
          <w:sz w:val="20"/>
          <w:szCs w:val="20"/>
        </w:rPr>
        <w:t xml:space="preserve">технологиями (методами) и материалами, которые будут использованы в процессе проведения процедур, </w:t>
      </w:r>
      <w:r w:rsidRPr="006B3975">
        <w:rPr>
          <w:rFonts w:ascii="Times New Roman" w:hAnsi="Times New Roman" w:cs="Times New Roman"/>
          <w:color w:val="000000"/>
          <w:sz w:val="20"/>
          <w:szCs w:val="20"/>
        </w:rPr>
        <w:t>рисками, исходами, условиями гарантии и сроками службы н</w:t>
      </w:r>
      <w:r w:rsidR="00690DD2" w:rsidRPr="006B3975">
        <w:rPr>
          <w:rFonts w:ascii="Times New Roman" w:hAnsi="Times New Roman" w:cs="Times New Roman"/>
          <w:color w:val="000000"/>
          <w:sz w:val="20"/>
          <w:szCs w:val="20"/>
        </w:rPr>
        <w:t xml:space="preserve">а оказываемые услуги, а также с </w:t>
      </w:r>
      <w:r w:rsidRPr="006B3975">
        <w:rPr>
          <w:rFonts w:ascii="Times New Roman" w:hAnsi="Times New Roman" w:cs="Times New Roman"/>
          <w:color w:val="000000"/>
          <w:sz w:val="20"/>
          <w:szCs w:val="20"/>
        </w:rPr>
        <w:t>альте</w:t>
      </w:r>
      <w:r w:rsidR="002A242F" w:rsidRPr="006B3975">
        <w:rPr>
          <w:rFonts w:ascii="Times New Roman" w:hAnsi="Times New Roman" w:cs="Times New Roman"/>
          <w:color w:val="000000"/>
          <w:sz w:val="20"/>
          <w:szCs w:val="20"/>
        </w:rPr>
        <w:t>рнативными вариантами лечения .</w:t>
      </w:r>
      <w:r w:rsidR="002A242F" w:rsidRPr="006B3975">
        <w:rPr>
          <w:sz w:val="20"/>
          <w:szCs w:val="20"/>
        </w:rPr>
        <w:t xml:space="preserve"> </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xml:space="preserve">, что с учетом имеющейся у меня клинической ситуации перед началом лечения зубов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данного лечения, поставив свою подпись в конце документа. </w:t>
      </w:r>
    </w:p>
    <w:p w:rsidR="005633DE" w:rsidRDefault="005633DE"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лечение будет проводить </w:t>
      </w:r>
      <w:r w:rsidRPr="0008252B">
        <w:rPr>
          <w:rFonts w:ascii="Times New Roman" w:hAnsi="Times New Roman" w:cs="Times New Roman"/>
          <w:b/>
          <w:color w:val="000000"/>
          <w:sz w:val="20"/>
          <w:szCs w:val="20"/>
          <w:u w:val="single"/>
        </w:rPr>
        <w:t>врач</w:t>
      </w:r>
      <w:r w:rsidRPr="006B3975">
        <w:rPr>
          <w:rFonts w:ascii="Times New Roman" w:hAnsi="Times New Roman" w:cs="Times New Roman"/>
          <w:color w:val="000000"/>
          <w:sz w:val="20"/>
          <w:szCs w:val="20"/>
        </w:rPr>
        <w:t xml:space="preserve"> _____________</w:t>
      </w:r>
      <w:r w:rsidR="00BC3135" w:rsidRPr="006B3975">
        <w:rPr>
          <w:rFonts w:ascii="Times New Roman" w:hAnsi="Times New Roman" w:cs="Times New Roman"/>
          <w:color w:val="000000"/>
          <w:sz w:val="20"/>
          <w:szCs w:val="20"/>
        </w:rPr>
        <w:t>______________</w:t>
      </w:r>
      <w:r w:rsidRPr="006B3975">
        <w:rPr>
          <w:rFonts w:ascii="Times New Roman" w:hAnsi="Times New Roman" w:cs="Times New Roman"/>
          <w:color w:val="000000"/>
          <w:sz w:val="20"/>
          <w:szCs w:val="20"/>
        </w:rPr>
        <w:t>________________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2B7E84" w:rsidRPr="006B3975" w:rsidRDefault="002B7E84" w:rsidP="002B7E84">
      <w:pPr>
        <w:pStyle w:val="Default"/>
        <w:ind w:firstLine="284"/>
        <w:jc w:val="both"/>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595EA1" w:rsidRDefault="009201C6" w:rsidP="002B7E84">
      <w:pPr>
        <w:pStyle w:val="Default"/>
        <w:ind w:firstLine="284"/>
        <w:jc w:val="both"/>
        <w:rPr>
          <w:sz w:val="20"/>
          <w:szCs w:val="20"/>
        </w:rPr>
      </w:pPr>
      <w:r w:rsidRPr="006B3975">
        <w:rPr>
          <w:sz w:val="20"/>
          <w:szCs w:val="20"/>
        </w:rPr>
        <w:t>Лечащий врач после проведенной диагностики обосновал необходимость проведения эндодонтического леч</w:t>
      </w:r>
      <w:r w:rsidR="00D46D8A" w:rsidRPr="006B3975">
        <w:rPr>
          <w:sz w:val="20"/>
          <w:szCs w:val="20"/>
        </w:rPr>
        <w:t xml:space="preserve">ения </w:t>
      </w:r>
      <w:r w:rsidR="00D46D8A" w:rsidRPr="00C72B8A">
        <w:rPr>
          <w:b/>
          <w:sz w:val="20"/>
          <w:szCs w:val="20"/>
        </w:rPr>
        <w:t xml:space="preserve">зуба </w:t>
      </w:r>
      <w:r w:rsidR="00D46D8A" w:rsidRPr="00C72B8A">
        <w:rPr>
          <w:b/>
          <w:sz w:val="20"/>
          <w:szCs w:val="20"/>
        </w:rPr>
        <w:softHyphen/>
        <w:t xml:space="preserve">№ </w:t>
      </w:r>
      <w:r w:rsidR="00D46D8A" w:rsidRPr="00C72B8A">
        <w:rPr>
          <w:b/>
          <w:sz w:val="20"/>
          <w:szCs w:val="20"/>
        </w:rPr>
        <w:softHyphen/>
      </w:r>
      <w:r w:rsidR="00D46D8A" w:rsidRPr="00C72B8A">
        <w:rPr>
          <w:b/>
          <w:sz w:val="20"/>
          <w:szCs w:val="20"/>
        </w:rPr>
        <w:softHyphen/>
      </w:r>
      <w:r w:rsidR="00D46D8A" w:rsidRPr="00C72B8A">
        <w:rPr>
          <w:b/>
          <w:sz w:val="20"/>
          <w:szCs w:val="20"/>
        </w:rPr>
        <w:softHyphen/>
      </w:r>
      <w:r w:rsidR="00D46D8A" w:rsidRPr="00C72B8A">
        <w:rPr>
          <w:b/>
          <w:sz w:val="20"/>
          <w:szCs w:val="20"/>
        </w:rPr>
        <w:softHyphen/>
        <w:t>____</w:t>
      </w:r>
      <w:r w:rsidR="00C72B8A">
        <w:rPr>
          <w:b/>
          <w:sz w:val="20"/>
          <w:szCs w:val="20"/>
        </w:rPr>
        <w:t>__________________________________________________________________________________________</w:t>
      </w:r>
      <w:r w:rsidR="00D46D8A" w:rsidRPr="006B3975">
        <w:rPr>
          <w:sz w:val="20"/>
          <w:szCs w:val="20"/>
        </w:rPr>
        <w:t xml:space="preserve"> .</w:t>
      </w:r>
    </w:p>
    <w:p w:rsidR="00C72B8A" w:rsidRPr="00C72B8A" w:rsidRDefault="00C72B8A" w:rsidP="00C72B8A">
      <w:pPr>
        <w:pStyle w:val="Default"/>
        <w:ind w:firstLine="284"/>
        <w:jc w:val="center"/>
        <w:rPr>
          <w:b/>
          <w:sz w:val="16"/>
          <w:szCs w:val="16"/>
        </w:rPr>
      </w:pPr>
      <w:r w:rsidRPr="00C72B8A">
        <w:rPr>
          <w:b/>
          <w:sz w:val="16"/>
          <w:szCs w:val="16"/>
        </w:rPr>
        <w:t>(указать номер зуба)</w:t>
      </w:r>
    </w:p>
    <w:p w:rsidR="009F402E" w:rsidRDefault="009F402E" w:rsidP="006E1CA2">
      <w:pPr>
        <w:spacing w:after="0" w:line="240" w:lineRule="auto"/>
        <w:ind w:firstLine="284"/>
        <w:rPr>
          <w:rFonts w:ascii="Times New Roman" w:hAnsi="Times New Roman" w:cs="Times New Roman"/>
          <w:color w:val="000000"/>
          <w:sz w:val="20"/>
          <w:szCs w:val="20"/>
        </w:rPr>
      </w:pPr>
    </w:p>
    <w:p w:rsidR="006C1237" w:rsidRPr="006B3975" w:rsidRDefault="006C1237" w:rsidP="006E1CA2">
      <w:pPr>
        <w:spacing w:after="0" w:line="240" w:lineRule="auto"/>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rPr>
        <w:t>Последствиями отказа от данного лечения могут быть:</w:t>
      </w:r>
    </w:p>
    <w:p w:rsidR="006C1237" w:rsidRPr="006B3975" w:rsidRDefault="003B4B92" w:rsidP="00D14F85">
      <w:pPr>
        <w:pStyle w:val="Default"/>
        <w:numPr>
          <w:ilvl w:val="0"/>
          <w:numId w:val="2"/>
        </w:numPr>
        <w:ind w:left="1054"/>
        <w:jc w:val="both"/>
        <w:rPr>
          <w:sz w:val="20"/>
          <w:szCs w:val="20"/>
        </w:rPr>
      </w:pPr>
      <w:r>
        <w:rPr>
          <w:sz w:val="20"/>
          <w:szCs w:val="20"/>
        </w:rPr>
        <w:t>инфекционные осложнения;</w:t>
      </w:r>
      <w:r w:rsidR="006C1237" w:rsidRPr="006B3975">
        <w:rPr>
          <w:sz w:val="20"/>
          <w:szCs w:val="20"/>
        </w:rPr>
        <w:t xml:space="preserve"> </w:t>
      </w:r>
    </w:p>
    <w:p w:rsidR="006C1237" w:rsidRPr="006B3975" w:rsidRDefault="006C1237" w:rsidP="00D14F85">
      <w:pPr>
        <w:pStyle w:val="Default"/>
        <w:numPr>
          <w:ilvl w:val="0"/>
          <w:numId w:val="2"/>
        </w:numPr>
        <w:ind w:left="1054"/>
        <w:jc w:val="both"/>
        <w:rPr>
          <w:sz w:val="20"/>
          <w:szCs w:val="20"/>
        </w:rPr>
      </w:pPr>
      <w:r w:rsidRPr="006B3975">
        <w:rPr>
          <w:sz w:val="20"/>
          <w:szCs w:val="20"/>
        </w:rPr>
        <w:t>перелом зуба при отказе от покрытия зуба ортопедической конструкцией после прове</w:t>
      </w:r>
      <w:r w:rsidR="003B4B92">
        <w:rPr>
          <w:sz w:val="20"/>
          <w:szCs w:val="20"/>
        </w:rPr>
        <w:t xml:space="preserve">денного </w:t>
      </w:r>
      <w:proofErr w:type="spellStart"/>
      <w:r w:rsidR="003B4B92">
        <w:rPr>
          <w:sz w:val="20"/>
          <w:szCs w:val="20"/>
        </w:rPr>
        <w:t>эндодотического</w:t>
      </w:r>
      <w:proofErr w:type="spellEnd"/>
      <w:r w:rsidR="003B4B92">
        <w:rPr>
          <w:sz w:val="20"/>
          <w:szCs w:val="20"/>
        </w:rPr>
        <w:t xml:space="preserve"> лечения;</w:t>
      </w:r>
    </w:p>
    <w:p w:rsidR="006C1237" w:rsidRPr="006B3975" w:rsidRDefault="006C1237" w:rsidP="00D14F85">
      <w:pPr>
        <w:pStyle w:val="Default"/>
        <w:numPr>
          <w:ilvl w:val="0"/>
          <w:numId w:val="2"/>
        </w:numPr>
        <w:ind w:left="1054"/>
        <w:jc w:val="both"/>
        <w:rPr>
          <w:sz w:val="20"/>
          <w:szCs w:val="20"/>
        </w:rPr>
      </w:pPr>
      <w:r w:rsidRPr="006B3975">
        <w:rPr>
          <w:sz w:val="20"/>
          <w:szCs w:val="20"/>
        </w:rPr>
        <w:t>прогрессирова</w:t>
      </w:r>
      <w:r w:rsidR="003B4B92">
        <w:rPr>
          <w:sz w:val="20"/>
          <w:szCs w:val="20"/>
        </w:rPr>
        <w:t xml:space="preserve">ние </w:t>
      </w:r>
      <w:proofErr w:type="spellStart"/>
      <w:r w:rsidR="003B4B92">
        <w:rPr>
          <w:sz w:val="20"/>
          <w:szCs w:val="20"/>
        </w:rPr>
        <w:t>зубоальвеолярных</w:t>
      </w:r>
      <w:proofErr w:type="spellEnd"/>
      <w:r w:rsidR="003B4B92">
        <w:rPr>
          <w:sz w:val="20"/>
          <w:szCs w:val="20"/>
        </w:rPr>
        <w:t xml:space="preserve"> деформаций;</w:t>
      </w:r>
      <w:r w:rsidRPr="006B3975">
        <w:rPr>
          <w:sz w:val="20"/>
          <w:szCs w:val="20"/>
        </w:rPr>
        <w:t xml:space="preserve"> </w:t>
      </w:r>
    </w:p>
    <w:p w:rsidR="006C1237" w:rsidRPr="006B3975" w:rsidRDefault="006C1237" w:rsidP="00D14F85">
      <w:pPr>
        <w:pStyle w:val="Default"/>
        <w:numPr>
          <w:ilvl w:val="0"/>
          <w:numId w:val="2"/>
        </w:numPr>
        <w:ind w:left="1054"/>
        <w:jc w:val="both"/>
        <w:rPr>
          <w:sz w:val="20"/>
          <w:szCs w:val="20"/>
        </w:rPr>
      </w:pPr>
      <w:r w:rsidRPr="006B3975">
        <w:rPr>
          <w:sz w:val="20"/>
          <w:szCs w:val="20"/>
        </w:rPr>
        <w:t xml:space="preserve">дальнейшее </w:t>
      </w:r>
      <w:r w:rsidR="003B4B92">
        <w:rPr>
          <w:sz w:val="20"/>
          <w:szCs w:val="20"/>
        </w:rPr>
        <w:t>снижение эффективности жевания;</w:t>
      </w:r>
    </w:p>
    <w:p w:rsidR="006C1237" w:rsidRPr="006B3975" w:rsidRDefault="003B4B92" w:rsidP="00D14F85">
      <w:pPr>
        <w:pStyle w:val="Default"/>
        <w:numPr>
          <w:ilvl w:val="0"/>
          <w:numId w:val="2"/>
        </w:numPr>
        <w:ind w:left="1054"/>
        <w:jc w:val="both"/>
        <w:rPr>
          <w:sz w:val="20"/>
          <w:szCs w:val="20"/>
        </w:rPr>
      </w:pPr>
      <w:r>
        <w:rPr>
          <w:sz w:val="20"/>
          <w:szCs w:val="20"/>
        </w:rPr>
        <w:t>ухудшение эстетики;</w:t>
      </w:r>
      <w:r w:rsidR="006C1237" w:rsidRPr="006B3975">
        <w:rPr>
          <w:sz w:val="20"/>
          <w:szCs w:val="20"/>
        </w:rPr>
        <w:t xml:space="preserve"> </w:t>
      </w:r>
    </w:p>
    <w:p w:rsidR="006C1237" w:rsidRPr="006B3975" w:rsidRDefault="003B4B92" w:rsidP="00D14F85">
      <w:pPr>
        <w:pStyle w:val="Default"/>
        <w:numPr>
          <w:ilvl w:val="0"/>
          <w:numId w:val="2"/>
        </w:numPr>
        <w:ind w:left="1054"/>
        <w:jc w:val="both"/>
        <w:rPr>
          <w:sz w:val="20"/>
          <w:szCs w:val="20"/>
        </w:rPr>
      </w:pPr>
      <w:r>
        <w:rPr>
          <w:sz w:val="20"/>
          <w:szCs w:val="20"/>
        </w:rPr>
        <w:t>нарушение функции речи;</w:t>
      </w:r>
      <w:r w:rsidR="006C1237" w:rsidRPr="006B3975">
        <w:rPr>
          <w:sz w:val="20"/>
          <w:szCs w:val="20"/>
        </w:rPr>
        <w:t xml:space="preserve"> </w:t>
      </w:r>
    </w:p>
    <w:p w:rsidR="006C1237" w:rsidRPr="006B3975" w:rsidRDefault="006C1237" w:rsidP="00D14F85">
      <w:pPr>
        <w:pStyle w:val="Default"/>
        <w:numPr>
          <w:ilvl w:val="0"/>
          <w:numId w:val="2"/>
        </w:numPr>
        <w:ind w:left="1054"/>
        <w:jc w:val="both"/>
        <w:rPr>
          <w:sz w:val="20"/>
          <w:szCs w:val="20"/>
        </w:rPr>
      </w:pPr>
      <w:r w:rsidRPr="006B3975">
        <w:rPr>
          <w:sz w:val="20"/>
          <w:szCs w:val="20"/>
        </w:rPr>
        <w:t>прогрессирова</w:t>
      </w:r>
      <w:r w:rsidR="003B4B92">
        <w:rPr>
          <w:sz w:val="20"/>
          <w:szCs w:val="20"/>
        </w:rPr>
        <w:t>ние заболеваний пародонта;</w:t>
      </w:r>
      <w:r w:rsidRPr="006B3975">
        <w:rPr>
          <w:sz w:val="20"/>
          <w:szCs w:val="20"/>
        </w:rPr>
        <w:t xml:space="preserve"> </w:t>
      </w:r>
    </w:p>
    <w:p w:rsidR="006C1237" w:rsidRPr="006B3975" w:rsidRDefault="003B4B92" w:rsidP="00D14F85">
      <w:pPr>
        <w:pStyle w:val="Default"/>
        <w:numPr>
          <w:ilvl w:val="0"/>
          <w:numId w:val="2"/>
        </w:numPr>
        <w:ind w:left="1054"/>
        <w:jc w:val="both"/>
        <w:rPr>
          <w:sz w:val="20"/>
          <w:szCs w:val="20"/>
        </w:rPr>
      </w:pPr>
      <w:r>
        <w:rPr>
          <w:sz w:val="20"/>
          <w:szCs w:val="20"/>
        </w:rPr>
        <w:t>быстрая утрата оставшихся зубов;</w:t>
      </w:r>
      <w:r w:rsidR="006C1237" w:rsidRPr="006B3975">
        <w:rPr>
          <w:sz w:val="20"/>
          <w:szCs w:val="20"/>
        </w:rPr>
        <w:t xml:space="preserve"> </w:t>
      </w:r>
    </w:p>
    <w:p w:rsidR="006C1237" w:rsidRPr="006B3975" w:rsidRDefault="006C1237" w:rsidP="00D14F85">
      <w:pPr>
        <w:pStyle w:val="Default"/>
        <w:numPr>
          <w:ilvl w:val="0"/>
          <w:numId w:val="2"/>
        </w:numPr>
        <w:ind w:left="1054"/>
        <w:jc w:val="both"/>
        <w:rPr>
          <w:sz w:val="20"/>
          <w:szCs w:val="20"/>
        </w:rPr>
      </w:pPr>
      <w:r w:rsidRPr="006B3975">
        <w:rPr>
          <w:sz w:val="20"/>
          <w:szCs w:val="20"/>
        </w:rPr>
        <w:t>заболевание жевательных мышц и</w:t>
      </w:r>
      <w:r w:rsidR="003B4B92">
        <w:rPr>
          <w:sz w:val="20"/>
          <w:szCs w:val="20"/>
        </w:rPr>
        <w:t xml:space="preserve"> </w:t>
      </w:r>
      <w:proofErr w:type="spellStart"/>
      <w:r w:rsidR="003B4B92">
        <w:rPr>
          <w:sz w:val="20"/>
          <w:szCs w:val="20"/>
        </w:rPr>
        <w:t>височнонижнечелюстного</w:t>
      </w:r>
      <w:proofErr w:type="spellEnd"/>
      <w:r w:rsidR="003B4B92">
        <w:rPr>
          <w:sz w:val="20"/>
          <w:szCs w:val="20"/>
        </w:rPr>
        <w:t xml:space="preserve"> сустава;</w:t>
      </w:r>
      <w:r w:rsidRPr="006B3975">
        <w:rPr>
          <w:sz w:val="20"/>
          <w:szCs w:val="20"/>
        </w:rPr>
        <w:t xml:space="preserve"> </w:t>
      </w:r>
    </w:p>
    <w:p w:rsidR="006C1237" w:rsidRPr="006B3975" w:rsidRDefault="006C1237" w:rsidP="00D14F85">
      <w:pPr>
        <w:pStyle w:val="Default"/>
        <w:numPr>
          <w:ilvl w:val="0"/>
          <w:numId w:val="2"/>
        </w:numPr>
        <w:ind w:left="1054"/>
        <w:jc w:val="both"/>
        <w:rPr>
          <w:sz w:val="20"/>
          <w:szCs w:val="20"/>
        </w:rPr>
      </w:pPr>
      <w:r w:rsidRPr="006B3975">
        <w:rPr>
          <w:sz w:val="20"/>
          <w:szCs w:val="20"/>
        </w:rPr>
        <w:t>общесоматические заболева</w:t>
      </w:r>
      <w:r w:rsidR="003B4B92">
        <w:rPr>
          <w:sz w:val="20"/>
          <w:szCs w:val="20"/>
        </w:rPr>
        <w:t>ния желудочно-кишечного тракта;</w:t>
      </w:r>
    </w:p>
    <w:p w:rsidR="006C1237" w:rsidRPr="006B3975" w:rsidRDefault="003B4B92" w:rsidP="00D14F85">
      <w:pPr>
        <w:pStyle w:val="Default"/>
        <w:numPr>
          <w:ilvl w:val="0"/>
          <w:numId w:val="2"/>
        </w:numPr>
        <w:ind w:left="1054"/>
        <w:jc w:val="both"/>
        <w:rPr>
          <w:sz w:val="20"/>
          <w:szCs w:val="20"/>
        </w:rPr>
      </w:pPr>
      <w:proofErr w:type="spellStart"/>
      <w:r>
        <w:rPr>
          <w:sz w:val="20"/>
          <w:szCs w:val="20"/>
        </w:rPr>
        <w:t>нейропатология</w:t>
      </w:r>
      <w:proofErr w:type="spellEnd"/>
      <w:r>
        <w:rPr>
          <w:sz w:val="20"/>
          <w:szCs w:val="20"/>
        </w:rPr>
        <w:t>;</w:t>
      </w:r>
      <w:r w:rsidR="006C1237" w:rsidRPr="006B3975">
        <w:rPr>
          <w:sz w:val="20"/>
          <w:szCs w:val="20"/>
        </w:rPr>
        <w:t xml:space="preserve"> </w:t>
      </w:r>
    </w:p>
    <w:p w:rsidR="006C1237" w:rsidRPr="006B3975" w:rsidRDefault="006C1237" w:rsidP="00D14F85">
      <w:pPr>
        <w:pStyle w:val="Default"/>
        <w:numPr>
          <w:ilvl w:val="0"/>
          <w:numId w:val="2"/>
        </w:numPr>
        <w:ind w:left="1054"/>
        <w:jc w:val="both"/>
        <w:rPr>
          <w:sz w:val="20"/>
          <w:szCs w:val="20"/>
        </w:rPr>
      </w:pPr>
      <w:r w:rsidRPr="006B3975">
        <w:rPr>
          <w:sz w:val="20"/>
          <w:szCs w:val="20"/>
        </w:rPr>
        <w:t xml:space="preserve">появление либо нарастание болевых ощущений; </w:t>
      </w:r>
    </w:p>
    <w:p w:rsidR="006C1237" w:rsidRPr="006B3975" w:rsidRDefault="006C1237" w:rsidP="00D14F85">
      <w:pPr>
        <w:pStyle w:val="Default"/>
        <w:numPr>
          <w:ilvl w:val="0"/>
          <w:numId w:val="2"/>
        </w:numPr>
        <w:ind w:left="1054"/>
        <w:jc w:val="both"/>
        <w:rPr>
          <w:sz w:val="20"/>
          <w:szCs w:val="20"/>
        </w:rPr>
      </w:pPr>
      <w:r w:rsidRPr="006B3975">
        <w:rPr>
          <w:sz w:val="20"/>
          <w:szCs w:val="20"/>
        </w:rPr>
        <w:t xml:space="preserve">образование кисты; </w:t>
      </w:r>
    </w:p>
    <w:p w:rsidR="006C1237" w:rsidRPr="006B3975" w:rsidRDefault="003B4B92" w:rsidP="00D14F85">
      <w:pPr>
        <w:pStyle w:val="Default"/>
        <w:numPr>
          <w:ilvl w:val="0"/>
          <w:numId w:val="2"/>
        </w:numPr>
        <w:ind w:left="1054"/>
        <w:jc w:val="both"/>
        <w:rPr>
          <w:sz w:val="20"/>
          <w:szCs w:val="20"/>
        </w:rPr>
      </w:pPr>
      <w:r>
        <w:rPr>
          <w:sz w:val="20"/>
          <w:szCs w:val="20"/>
        </w:rPr>
        <w:t>потеря зуба;</w:t>
      </w:r>
    </w:p>
    <w:p w:rsidR="006C1237" w:rsidRPr="006B3975" w:rsidRDefault="006C1237" w:rsidP="00D14F85">
      <w:pPr>
        <w:pStyle w:val="Default"/>
        <w:numPr>
          <w:ilvl w:val="0"/>
          <w:numId w:val="2"/>
        </w:numPr>
        <w:ind w:left="1054"/>
        <w:jc w:val="both"/>
        <w:rPr>
          <w:sz w:val="20"/>
          <w:szCs w:val="20"/>
        </w:rPr>
      </w:pPr>
      <w:r w:rsidRPr="006B3975">
        <w:rPr>
          <w:sz w:val="20"/>
          <w:szCs w:val="20"/>
        </w:rPr>
        <w:t xml:space="preserve">системные проявления заболеваний зубов и полости рта. </w:t>
      </w:r>
    </w:p>
    <w:p w:rsidR="00AB05D8" w:rsidRPr="006B3975" w:rsidRDefault="006C1237" w:rsidP="007D4B24">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Меня также ознакомили</w:t>
      </w:r>
      <w:r w:rsidRPr="006B3975">
        <w:rPr>
          <w:rFonts w:ascii="Times New Roman" w:hAnsi="Times New Roman" w:cs="Times New Roman"/>
          <w:color w:val="000000"/>
          <w:sz w:val="20"/>
          <w:szCs w:val="20"/>
        </w:rPr>
        <w:t xml:space="preserve"> с возможными альтернативными вариантами лечения, которые в моем случае будут иметь меньший клинический успех. Альтернативными методами лечения являются: </w:t>
      </w:r>
    </w:p>
    <w:p w:rsidR="00AB05D8" w:rsidRPr="006B3975" w:rsidRDefault="006C1237" w:rsidP="00D14F85">
      <w:pPr>
        <w:pStyle w:val="Default"/>
        <w:numPr>
          <w:ilvl w:val="0"/>
          <w:numId w:val="2"/>
        </w:numPr>
        <w:ind w:left="1054"/>
        <w:jc w:val="both"/>
        <w:rPr>
          <w:sz w:val="20"/>
          <w:szCs w:val="20"/>
        </w:rPr>
      </w:pPr>
      <w:r w:rsidRPr="006B3975">
        <w:rPr>
          <w:sz w:val="20"/>
          <w:szCs w:val="20"/>
        </w:rPr>
        <w:t>удаление пораженного зуба (зубов);</w:t>
      </w:r>
    </w:p>
    <w:p w:rsidR="00AB05D8" w:rsidRPr="006B3975" w:rsidRDefault="00D14F85" w:rsidP="00D14F85">
      <w:pPr>
        <w:pStyle w:val="Default"/>
        <w:numPr>
          <w:ilvl w:val="0"/>
          <w:numId w:val="2"/>
        </w:numPr>
        <w:ind w:left="1054"/>
        <w:jc w:val="both"/>
        <w:rPr>
          <w:sz w:val="20"/>
          <w:szCs w:val="20"/>
        </w:rPr>
      </w:pPr>
      <w:r>
        <w:rPr>
          <w:sz w:val="20"/>
          <w:szCs w:val="20"/>
        </w:rPr>
        <w:t>отсутствие лечения как такового;</w:t>
      </w:r>
    </w:p>
    <w:p w:rsidR="00AB05D8" w:rsidRPr="006B3975" w:rsidRDefault="006C1237" w:rsidP="00D14F85">
      <w:pPr>
        <w:pStyle w:val="Default"/>
        <w:numPr>
          <w:ilvl w:val="0"/>
          <w:numId w:val="2"/>
        </w:numPr>
        <w:ind w:left="1054"/>
        <w:jc w:val="both"/>
        <w:rPr>
          <w:sz w:val="20"/>
          <w:szCs w:val="20"/>
        </w:rPr>
      </w:pPr>
      <w:r w:rsidRPr="006B3975">
        <w:rPr>
          <w:sz w:val="20"/>
          <w:szCs w:val="20"/>
        </w:rPr>
        <w:t xml:space="preserve">хирургическое вмешательство (апикальная хирургия). </w:t>
      </w:r>
    </w:p>
    <w:p w:rsidR="006C1237" w:rsidRDefault="006C1237" w:rsidP="007D4B24">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Альтернативные хирургические варианты лечения</w:t>
      </w:r>
      <w:r w:rsidR="00E824CF" w:rsidRPr="006B3975">
        <w:rPr>
          <w:rFonts w:ascii="Times New Roman" w:hAnsi="Times New Roman" w:cs="Times New Roman"/>
          <w:color w:val="000000"/>
          <w:sz w:val="20"/>
          <w:szCs w:val="20"/>
        </w:rPr>
        <w:t xml:space="preserve"> могут быть использованы при не </w:t>
      </w:r>
      <w:r w:rsidRPr="006B3975">
        <w:rPr>
          <w:rFonts w:ascii="Times New Roman" w:hAnsi="Times New Roman" w:cs="Times New Roman"/>
          <w:color w:val="000000"/>
          <w:sz w:val="20"/>
          <w:szCs w:val="20"/>
        </w:rPr>
        <w:t xml:space="preserve">достижении эффекта от терапевтического лечения зубов.  </w:t>
      </w:r>
    </w:p>
    <w:p w:rsidR="009F402E" w:rsidRDefault="009F402E" w:rsidP="007D4B24">
      <w:pPr>
        <w:spacing w:after="0" w:line="240" w:lineRule="auto"/>
        <w:ind w:firstLine="284"/>
        <w:jc w:val="both"/>
        <w:rPr>
          <w:rFonts w:ascii="Times New Roman" w:hAnsi="Times New Roman" w:cs="Times New Roman"/>
          <w:color w:val="000000"/>
          <w:sz w:val="20"/>
          <w:szCs w:val="20"/>
        </w:rPr>
      </w:pPr>
    </w:p>
    <w:p w:rsidR="009F402E" w:rsidRPr="00825730" w:rsidRDefault="009F402E" w:rsidP="009F402E">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9F402E" w:rsidRPr="009F402E" w:rsidRDefault="009F402E" w:rsidP="009F402E">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6B3975" w:rsidRPr="006B3975" w:rsidRDefault="00E11D8B" w:rsidP="009F402E">
      <w:pPr>
        <w:pStyle w:val="Default"/>
        <w:ind w:firstLine="284"/>
        <w:jc w:val="both"/>
        <w:rPr>
          <w:sz w:val="20"/>
          <w:szCs w:val="20"/>
        </w:rPr>
      </w:pPr>
      <w:r w:rsidRPr="006B3975">
        <w:rPr>
          <w:sz w:val="20"/>
          <w:szCs w:val="20"/>
          <w:u w:val="single"/>
        </w:rPr>
        <w:lastRenderedPageBreak/>
        <w:t>Я понимаю</w:t>
      </w:r>
      <w:r w:rsidRPr="006B3975">
        <w:rPr>
          <w:sz w:val="20"/>
          <w:szCs w:val="20"/>
        </w:rPr>
        <w:t xml:space="preserve">, что целью лечения корневых каналов </w:t>
      </w:r>
      <w:r w:rsidR="00D46D8A" w:rsidRPr="006B3975">
        <w:rPr>
          <w:sz w:val="20"/>
          <w:szCs w:val="20"/>
        </w:rPr>
        <w:t xml:space="preserve">зуба </w:t>
      </w:r>
      <w:r w:rsidR="00595EA1" w:rsidRPr="006B3975">
        <w:rPr>
          <w:sz w:val="20"/>
          <w:szCs w:val="20"/>
        </w:rPr>
        <w:t>(пульпита)  и его осложнений (</w:t>
      </w:r>
      <w:r w:rsidRPr="006B3975">
        <w:rPr>
          <w:sz w:val="20"/>
          <w:szCs w:val="20"/>
        </w:rPr>
        <w:t xml:space="preserve">периодонтита) является сохранение пораженного зуба и надежное предотвращение его вредного воздействия на организм в целом. </w:t>
      </w:r>
    </w:p>
    <w:p w:rsidR="002F7125" w:rsidRPr="006B3975" w:rsidRDefault="00E11D8B" w:rsidP="005E4284">
      <w:pPr>
        <w:pStyle w:val="Default"/>
        <w:ind w:firstLine="284"/>
        <w:rPr>
          <w:sz w:val="20"/>
          <w:szCs w:val="20"/>
        </w:rPr>
      </w:pPr>
      <w:r w:rsidRPr="006B3975">
        <w:rPr>
          <w:sz w:val="20"/>
          <w:szCs w:val="20"/>
          <w:u w:val="single"/>
        </w:rPr>
        <w:t>Лечение каналов (эндодонтическое лечение</w:t>
      </w:r>
      <w:r w:rsidRPr="006B3975">
        <w:rPr>
          <w:sz w:val="20"/>
          <w:szCs w:val="20"/>
        </w:rPr>
        <w:t>)</w:t>
      </w:r>
      <w:r w:rsidRPr="006B3975">
        <w:rPr>
          <w:sz w:val="20"/>
          <w:szCs w:val="20"/>
          <w:u w:val="single"/>
        </w:rPr>
        <w:t xml:space="preserve"> </w:t>
      </w:r>
      <w:r w:rsidR="00D46D8A" w:rsidRPr="006B3975">
        <w:rPr>
          <w:sz w:val="20"/>
          <w:szCs w:val="20"/>
          <w:u w:val="single"/>
        </w:rPr>
        <w:t>заключается</w:t>
      </w:r>
      <w:r w:rsidR="002F7125" w:rsidRPr="006B3975">
        <w:rPr>
          <w:sz w:val="20"/>
          <w:szCs w:val="20"/>
        </w:rPr>
        <w:t>:</w:t>
      </w:r>
    </w:p>
    <w:p w:rsidR="002F7125" w:rsidRPr="006B3975" w:rsidRDefault="002F7125" w:rsidP="00D14F85">
      <w:pPr>
        <w:pStyle w:val="Default"/>
        <w:numPr>
          <w:ilvl w:val="0"/>
          <w:numId w:val="2"/>
        </w:numPr>
        <w:ind w:left="1054"/>
        <w:jc w:val="both"/>
        <w:rPr>
          <w:sz w:val="20"/>
          <w:szCs w:val="20"/>
        </w:rPr>
      </w:pPr>
      <w:r w:rsidRPr="006B3975">
        <w:rPr>
          <w:sz w:val="20"/>
          <w:szCs w:val="20"/>
        </w:rPr>
        <w:t xml:space="preserve">в </w:t>
      </w:r>
      <w:r w:rsidR="00E11D8B" w:rsidRPr="006B3975">
        <w:rPr>
          <w:sz w:val="20"/>
          <w:szCs w:val="20"/>
        </w:rPr>
        <w:t>удалении инфицированных ткан</w:t>
      </w:r>
      <w:r w:rsidRPr="006B3975">
        <w:rPr>
          <w:sz w:val="20"/>
          <w:szCs w:val="20"/>
        </w:rPr>
        <w:t>ей из корневого канала зуба;</w:t>
      </w:r>
    </w:p>
    <w:p w:rsidR="002F7125" w:rsidRPr="006B3975" w:rsidRDefault="00E11D8B" w:rsidP="00D14F85">
      <w:pPr>
        <w:pStyle w:val="Default"/>
        <w:numPr>
          <w:ilvl w:val="0"/>
          <w:numId w:val="2"/>
        </w:numPr>
        <w:ind w:left="1054"/>
        <w:jc w:val="both"/>
        <w:rPr>
          <w:sz w:val="20"/>
          <w:szCs w:val="20"/>
        </w:rPr>
      </w:pPr>
      <w:r w:rsidRPr="006B3975">
        <w:rPr>
          <w:sz w:val="20"/>
          <w:szCs w:val="20"/>
        </w:rPr>
        <w:t>механической, медикамент</w:t>
      </w:r>
      <w:r w:rsidR="002F7125" w:rsidRPr="006B3975">
        <w:rPr>
          <w:sz w:val="20"/>
          <w:szCs w:val="20"/>
        </w:rPr>
        <w:t>озной, ультразвуковой обработке корневого канала зуба</w:t>
      </w:r>
      <w:r w:rsidR="009A65EA" w:rsidRPr="006B3975">
        <w:rPr>
          <w:sz w:val="20"/>
          <w:szCs w:val="20"/>
        </w:rPr>
        <w:t xml:space="preserve"> и/или обработке корневого канала лазером</w:t>
      </w:r>
      <w:r w:rsidR="002F7125" w:rsidRPr="006B3975">
        <w:rPr>
          <w:sz w:val="20"/>
          <w:szCs w:val="20"/>
        </w:rPr>
        <w:t>;</w:t>
      </w:r>
    </w:p>
    <w:p w:rsidR="00595EA1" w:rsidRPr="006B3975" w:rsidRDefault="00595EA1" w:rsidP="00D14F85">
      <w:pPr>
        <w:pStyle w:val="Default"/>
        <w:numPr>
          <w:ilvl w:val="0"/>
          <w:numId w:val="2"/>
        </w:numPr>
        <w:ind w:left="1054"/>
        <w:jc w:val="both"/>
        <w:rPr>
          <w:sz w:val="20"/>
          <w:szCs w:val="20"/>
        </w:rPr>
      </w:pPr>
      <w:r w:rsidRPr="006B3975">
        <w:rPr>
          <w:sz w:val="20"/>
          <w:szCs w:val="20"/>
        </w:rPr>
        <w:t xml:space="preserve">временном и постоянном </w:t>
      </w:r>
      <w:r w:rsidR="00E11D8B" w:rsidRPr="006B3975">
        <w:rPr>
          <w:sz w:val="20"/>
          <w:szCs w:val="20"/>
        </w:rPr>
        <w:t xml:space="preserve">пломбировании </w:t>
      </w:r>
      <w:r w:rsidR="002F7125" w:rsidRPr="006B3975">
        <w:rPr>
          <w:sz w:val="20"/>
          <w:szCs w:val="20"/>
        </w:rPr>
        <w:t xml:space="preserve">корневого </w:t>
      </w:r>
      <w:r w:rsidR="00E11D8B" w:rsidRPr="006B3975">
        <w:rPr>
          <w:sz w:val="20"/>
          <w:szCs w:val="20"/>
        </w:rPr>
        <w:t>канала</w:t>
      </w:r>
      <w:r w:rsidR="002F7125" w:rsidRPr="006B3975">
        <w:rPr>
          <w:sz w:val="20"/>
          <w:szCs w:val="20"/>
        </w:rPr>
        <w:t xml:space="preserve"> зуба</w:t>
      </w:r>
      <w:r w:rsidR="00E11D8B" w:rsidRPr="006B3975">
        <w:rPr>
          <w:sz w:val="20"/>
          <w:szCs w:val="20"/>
        </w:rPr>
        <w:t xml:space="preserve">. </w:t>
      </w:r>
    </w:p>
    <w:p w:rsidR="006D55BD" w:rsidRPr="006B3975" w:rsidRDefault="006D55BD" w:rsidP="005E4284">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Положительный результат</w:t>
      </w:r>
      <w:r w:rsidRPr="006B3975">
        <w:rPr>
          <w:rFonts w:ascii="Times New Roman" w:hAnsi="Times New Roman"/>
          <w:sz w:val="20"/>
          <w:szCs w:val="20"/>
        </w:rPr>
        <w:t xml:space="preserve"> эндодонтического лечения в виде исчезновения воспаления в области верхушки корня проявляется в период от 3-х до 12-ти месяцев. </w:t>
      </w:r>
    </w:p>
    <w:p w:rsidR="00750DC4" w:rsidRPr="006B3975" w:rsidRDefault="001F49CC" w:rsidP="005E4284">
      <w:pPr>
        <w:pStyle w:val="Default"/>
        <w:ind w:firstLine="284"/>
        <w:rPr>
          <w:sz w:val="20"/>
          <w:szCs w:val="20"/>
        </w:rPr>
      </w:pPr>
      <w:r w:rsidRPr="006B3975">
        <w:rPr>
          <w:sz w:val="20"/>
          <w:szCs w:val="20"/>
          <w:u w:val="single"/>
        </w:rPr>
        <w:t>Доктор понятно объяснил мне</w:t>
      </w:r>
      <w:r w:rsidRPr="006B3975">
        <w:rPr>
          <w:sz w:val="20"/>
          <w:szCs w:val="20"/>
        </w:rPr>
        <w:t xml:space="preserve"> все возможные осложнения, которые могут произойти во время лечения</w:t>
      </w:r>
      <w:r w:rsidR="00750DC4" w:rsidRPr="006B3975">
        <w:rPr>
          <w:sz w:val="20"/>
          <w:szCs w:val="20"/>
        </w:rPr>
        <w:t>.</w:t>
      </w:r>
      <w:r w:rsidRPr="006B3975">
        <w:rPr>
          <w:sz w:val="20"/>
          <w:szCs w:val="20"/>
        </w:rPr>
        <w:t xml:space="preserve"> </w:t>
      </w:r>
    </w:p>
    <w:p w:rsidR="001F49CC" w:rsidRPr="006B3975" w:rsidRDefault="001F49CC" w:rsidP="007D4B24">
      <w:pPr>
        <w:pStyle w:val="Default"/>
        <w:ind w:firstLine="284"/>
        <w:jc w:val="both"/>
        <w:rPr>
          <w:sz w:val="20"/>
          <w:szCs w:val="20"/>
        </w:rPr>
      </w:pPr>
      <w:r w:rsidRPr="006B3975">
        <w:rPr>
          <w:sz w:val="20"/>
          <w:szCs w:val="20"/>
        </w:rPr>
        <w:t xml:space="preserve">Высокий процент успешности проведения </w:t>
      </w:r>
      <w:r w:rsidR="00750DC4" w:rsidRPr="006B3975">
        <w:rPr>
          <w:sz w:val="20"/>
          <w:szCs w:val="20"/>
        </w:rPr>
        <w:t xml:space="preserve">эндодонтического </w:t>
      </w:r>
      <w:r w:rsidRPr="006B3975">
        <w:rPr>
          <w:sz w:val="20"/>
          <w:szCs w:val="20"/>
        </w:rPr>
        <w:t xml:space="preserve">лечения (более 80%) не исключает определенный процент (5-10%) неудач, что может потребовать: </w:t>
      </w:r>
    </w:p>
    <w:p w:rsidR="001F49CC" w:rsidRPr="006B3975" w:rsidRDefault="001F49CC" w:rsidP="00D14F85">
      <w:pPr>
        <w:pStyle w:val="Default"/>
        <w:numPr>
          <w:ilvl w:val="0"/>
          <w:numId w:val="2"/>
        </w:numPr>
        <w:ind w:left="1054"/>
        <w:jc w:val="both"/>
        <w:rPr>
          <w:sz w:val="20"/>
          <w:szCs w:val="20"/>
        </w:rPr>
      </w:pPr>
      <w:r w:rsidRPr="006B3975">
        <w:rPr>
          <w:sz w:val="20"/>
          <w:szCs w:val="20"/>
        </w:rPr>
        <w:t>повторной установки пломбы;</w:t>
      </w:r>
    </w:p>
    <w:p w:rsidR="001F49CC" w:rsidRPr="006B3975" w:rsidRDefault="001F49CC" w:rsidP="00D14F85">
      <w:pPr>
        <w:pStyle w:val="Default"/>
        <w:numPr>
          <w:ilvl w:val="0"/>
          <w:numId w:val="2"/>
        </w:numPr>
        <w:ind w:left="1054"/>
        <w:jc w:val="both"/>
        <w:rPr>
          <w:sz w:val="20"/>
          <w:szCs w:val="20"/>
        </w:rPr>
      </w:pPr>
      <w:r w:rsidRPr="006B3975">
        <w:rPr>
          <w:sz w:val="20"/>
          <w:szCs w:val="20"/>
        </w:rPr>
        <w:t xml:space="preserve"> </w:t>
      </w:r>
      <w:proofErr w:type="spellStart"/>
      <w:r w:rsidRPr="006B3975">
        <w:rPr>
          <w:sz w:val="20"/>
          <w:szCs w:val="20"/>
        </w:rPr>
        <w:t>перелечивания</w:t>
      </w:r>
      <w:proofErr w:type="spellEnd"/>
      <w:r w:rsidRPr="006B3975">
        <w:rPr>
          <w:sz w:val="20"/>
          <w:szCs w:val="20"/>
        </w:rPr>
        <w:t xml:space="preserve"> корневых каналов</w:t>
      </w:r>
      <w:r w:rsidR="00D46D8A" w:rsidRPr="006B3975">
        <w:rPr>
          <w:sz w:val="20"/>
          <w:szCs w:val="20"/>
        </w:rPr>
        <w:t xml:space="preserve"> зуба</w:t>
      </w:r>
      <w:r w:rsidRPr="006B3975">
        <w:rPr>
          <w:sz w:val="20"/>
          <w:szCs w:val="20"/>
        </w:rPr>
        <w:t xml:space="preserve"> в будущем; </w:t>
      </w:r>
    </w:p>
    <w:p w:rsidR="001F49CC" w:rsidRPr="006B3975" w:rsidRDefault="001F49CC" w:rsidP="00D14F85">
      <w:pPr>
        <w:pStyle w:val="Default"/>
        <w:numPr>
          <w:ilvl w:val="0"/>
          <w:numId w:val="2"/>
        </w:numPr>
        <w:ind w:left="1054"/>
        <w:jc w:val="both"/>
        <w:rPr>
          <w:sz w:val="20"/>
          <w:szCs w:val="20"/>
        </w:rPr>
      </w:pPr>
      <w:proofErr w:type="spellStart"/>
      <w:r w:rsidRPr="006B3975">
        <w:rPr>
          <w:sz w:val="20"/>
          <w:szCs w:val="20"/>
        </w:rPr>
        <w:t>периапикальной</w:t>
      </w:r>
      <w:proofErr w:type="spellEnd"/>
      <w:r w:rsidRPr="006B3975">
        <w:rPr>
          <w:sz w:val="20"/>
          <w:szCs w:val="20"/>
        </w:rPr>
        <w:t xml:space="preserve"> хирургии (резекции);</w:t>
      </w:r>
    </w:p>
    <w:p w:rsidR="001F49CC" w:rsidRPr="006B3975" w:rsidRDefault="001F49CC" w:rsidP="00D14F85">
      <w:pPr>
        <w:pStyle w:val="Default"/>
        <w:numPr>
          <w:ilvl w:val="0"/>
          <w:numId w:val="2"/>
        </w:numPr>
        <w:ind w:left="1054"/>
        <w:jc w:val="both"/>
        <w:rPr>
          <w:sz w:val="20"/>
          <w:szCs w:val="20"/>
        </w:rPr>
      </w:pPr>
      <w:r w:rsidRPr="006B3975">
        <w:rPr>
          <w:sz w:val="20"/>
          <w:szCs w:val="20"/>
        </w:rPr>
        <w:t xml:space="preserve">удаление зуба. </w:t>
      </w:r>
    </w:p>
    <w:p w:rsidR="00595EA1" w:rsidRPr="006B3975" w:rsidRDefault="00E11D8B" w:rsidP="007D4B24">
      <w:pPr>
        <w:pStyle w:val="Default"/>
        <w:ind w:firstLine="284"/>
        <w:jc w:val="both"/>
        <w:rPr>
          <w:sz w:val="20"/>
          <w:szCs w:val="20"/>
        </w:rPr>
      </w:pPr>
      <w:r w:rsidRPr="006B3975">
        <w:rPr>
          <w:sz w:val="20"/>
          <w:szCs w:val="20"/>
          <w:u w:val="single"/>
        </w:rPr>
        <w:t>Врач проинформировал меня</w:t>
      </w:r>
      <w:r w:rsidRPr="006B3975">
        <w:rPr>
          <w:sz w:val="20"/>
          <w:szCs w:val="20"/>
        </w:rPr>
        <w:t>, что при лечении корневых каналов</w:t>
      </w:r>
      <w:r w:rsidR="00D46D8A" w:rsidRPr="006B3975">
        <w:rPr>
          <w:sz w:val="20"/>
          <w:szCs w:val="20"/>
        </w:rPr>
        <w:t xml:space="preserve"> зуба</w:t>
      </w:r>
      <w:r w:rsidRPr="006B3975">
        <w:rPr>
          <w:sz w:val="20"/>
          <w:szCs w:val="20"/>
        </w:rPr>
        <w:t xml:space="preserve"> со сложной анатомией и (или) </w:t>
      </w:r>
      <w:proofErr w:type="spellStart"/>
      <w:r w:rsidRPr="006B3975">
        <w:rPr>
          <w:sz w:val="20"/>
          <w:szCs w:val="20"/>
        </w:rPr>
        <w:t>перелечивании</w:t>
      </w:r>
      <w:proofErr w:type="spellEnd"/>
      <w:r w:rsidRPr="006B3975">
        <w:rPr>
          <w:sz w:val="20"/>
          <w:szCs w:val="20"/>
        </w:rPr>
        <w:t xml:space="preserve"> ранее запломбированных корневых каналов</w:t>
      </w:r>
      <w:r w:rsidR="00D46D8A" w:rsidRPr="006B3975">
        <w:rPr>
          <w:sz w:val="20"/>
          <w:szCs w:val="20"/>
        </w:rPr>
        <w:t xml:space="preserve"> зуба</w:t>
      </w:r>
      <w:r w:rsidRPr="006B3975">
        <w:rPr>
          <w:sz w:val="20"/>
          <w:szCs w:val="20"/>
        </w:rPr>
        <w:t xml:space="preserve"> </w:t>
      </w:r>
      <w:r w:rsidR="00595EA1" w:rsidRPr="006B3975">
        <w:rPr>
          <w:sz w:val="20"/>
          <w:szCs w:val="20"/>
        </w:rPr>
        <w:t xml:space="preserve">процент успеха эндодонтического лечения значительно снижается (до 60%), что связано: </w:t>
      </w:r>
    </w:p>
    <w:p w:rsidR="00595EA1" w:rsidRPr="006B3975" w:rsidRDefault="00595EA1" w:rsidP="00D14F85">
      <w:pPr>
        <w:pStyle w:val="Default"/>
        <w:numPr>
          <w:ilvl w:val="0"/>
          <w:numId w:val="2"/>
        </w:numPr>
        <w:ind w:left="1054"/>
        <w:jc w:val="both"/>
        <w:rPr>
          <w:sz w:val="20"/>
          <w:szCs w:val="20"/>
        </w:rPr>
      </w:pPr>
      <w:r w:rsidRPr="006B3975">
        <w:rPr>
          <w:sz w:val="20"/>
          <w:szCs w:val="20"/>
        </w:rPr>
        <w:t>со случаями, если</w:t>
      </w:r>
      <w:r w:rsidR="00D46D8A" w:rsidRPr="006B3975">
        <w:rPr>
          <w:sz w:val="20"/>
          <w:szCs w:val="20"/>
        </w:rPr>
        <w:t xml:space="preserve"> корневые</w:t>
      </w:r>
      <w:r w:rsidRPr="006B3975">
        <w:rPr>
          <w:sz w:val="20"/>
          <w:szCs w:val="20"/>
        </w:rPr>
        <w:t xml:space="preserve"> каналы</w:t>
      </w:r>
      <w:r w:rsidR="00D46D8A" w:rsidRPr="006B3975">
        <w:rPr>
          <w:sz w:val="20"/>
          <w:szCs w:val="20"/>
        </w:rPr>
        <w:t xml:space="preserve"> зуба</w:t>
      </w:r>
      <w:r w:rsidRPr="006B3975">
        <w:rPr>
          <w:sz w:val="20"/>
          <w:szCs w:val="20"/>
        </w:rPr>
        <w:t xml:space="preserve"> ранее были пломбированы в другой клинике твердеющими препаратам</w:t>
      </w:r>
      <w:r w:rsidR="001F49CC" w:rsidRPr="006B3975">
        <w:rPr>
          <w:sz w:val="20"/>
          <w:szCs w:val="20"/>
        </w:rPr>
        <w:t>и, резорцин</w:t>
      </w:r>
      <w:r w:rsidR="00D46D8A" w:rsidRPr="006B3975">
        <w:rPr>
          <w:sz w:val="20"/>
          <w:szCs w:val="20"/>
        </w:rPr>
        <w:t>-</w:t>
      </w:r>
      <w:r w:rsidR="001F49CC" w:rsidRPr="006B3975">
        <w:rPr>
          <w:sz w:val="20"/>
          <w:szCs w:val="20"/>
        </w:rPr>
        <w:t>формалиновым методом;</w:t>
      </w:r>
    </w:p>
    <w:p w:rsidR="00595EA1" w:rsidRPr="006B3975" w:rsidRDefault="00595EA1" w:rsidP="00D14F85">
      <w:pPr>
        <w:pStyle w:val="Default"/>
        <w:numPr>
          <w:ilvl w:val="0"/>
          <w:numId w:val="2"/>
        </w:numPr>
        <w:ind w:left="1054"/>
        <w:jc w:val="both"/>
        <w:rPr>
          <w:sz w:val="20"/>
          <w:szCs w:val="20"/>
        </w:rPr>
      </w:pPr>
      <w:r w:rsidRPr="006B3975">
        <w:rPr>
          <w:sz w:val="20"/>
          <w:szCs w:val="20"/>
        </w:rPr>
        <w:t xml:space="preserve"> в </w:t>
      </w:r>
      <w:r w:rsidR="00D46D8A" w:rsidRPr="006B3975">
        <w:rPr>
          <w:sz w:val="20"/>
          <w:szCs w:val="20"/>
        </w:rPr>
        <w:t xml:space="preserve">корневых </w:t>
      </w:r>
      <w:r w:rsidRPr="006B3975">
        <w:rPr>
          <w:sz w:val="20"/>
          <w:szCs w:val="20"/>
        </w:rPr>
        <w:t>каналах</w:t>
      </w:r>
      <w:r w:rsidR="00D46D8A" w:rsidRPr="006B3975">
        <w:rPr>
          <w:sz w:val="20"/>
          <w:szCs w:val="20"/>
        </w:rPr>
        <w:t xml:space="preserve"> зуба</w:t>
      </w:r>
      <w:r w:rsidRPr="006B3975">
        <w:rPr>
          <w:sz w:val="20"/>
          <w:szCs w:val="20"/>
        </w:rPr>
        <w:t xml:space="preserve"> имеются сломанные эндодонтические инструменты, металлические и стекловолоконные штифты и вкладки, тогда часто невозможно удалить старую корневую пломбу и пройти </w:t>
      </w:r>
      <w:r w:rsidR="00D46D8A" w:rsidRPr="006B3975">
        <w:rPr>
          <w:sz w:val="20"/>
          <w:szCs w:val="20"/>
        </w:rPr>
        <w:t xml:space="preserve">корневой </w:t>
      </w:r>
      <w:r w:rsidRPr="006B3975">
        <w:rPr>
          <w:sz w:val="20"/>
          <w:szCs w:val="20"/>
        </w:rPr>
        <w:t>канал</w:t>
      </w:r>
      <w:r w:rsidR="00D46D8A" w:rsidRPr="006B3975">
        <w:rPr>
          <w:sz w:val="20"/>
          <w:szCs w:val="20"/>
        </w:rPr>
        <w:t xml:space="preserve"> зуба</w:t>
      </w:r>
      <w:r w:rsidRPr="006B3975">
        <w:rPr>
          <w:sz w:val="20"/>
          <w:szCs w:val="20"/>
        </w:rPr>
        <w:t xml:space="preserve"> на всю длину; </w:t>
      </w:r>
    </w:p>
    <w:p w:rsidR="00595EA1" w:rsidRPr="006B3975" w:rsidRDefault="00595EA1" w:rsidP="00D14F85">
      <w:pPr>
        <w:pStyle w:val="Default"/>
        <w:numPr>
          <w:ilvl w:val="0"/>
          <w:numId w:val="2"/>
        </w:numPr>
        <w:ind w:left="1054"/>
        <w:jc w:val="both"/>
        <w:rPr>
          <w:sz w:val="20"/>
          <w:szCs w:val="20"/>
        </w:rPr>
      </w:pPr>
      <w:r w:rsidRPr="006B3975">
        <w:rPr>
          <w:sz w:val="20"/>
          <w:szCs w:val="20"/>
        </w:rPr>
        <w:t xml:space="preserve"> с ситуацией, если</w:t>
      </w:r>
      <w:r w:rsidR="00D46D8A" w:rsidRPr="006B3975">
        <w:rPr>
          <w:sz w:val="20"/>
          <w:szCs w:val="20"/>
        </w:rPr>
        <w:t xml:space="preserve"> уже имеются перфорации</w:t>
      </w:r>
      <w:r w:rsidRPr="006B3975">
        <w:rPr>
          <w:sz w:val="20"/>
          <w:szCs w:val="20"/>
        </w:rPr>
        <w:t xml:space="preserve"> стенок</w:t>
      </w:r>
      <w:r w:rsidR="00D46D8A" w:rsidRPr="006B3975">
        <w:rPr>
          <w:sz w:val="20"/>
          <w:szCs w:val="20"/>
        </w:rPr>
        <w:t xml:space="preserve"> корневых каналов</w:t>
      </w:r>
      <w:r w:rsidRPr="006B3975">
        <w:rPr>
          <w:sz w:val="20"/>
          <w:szCs w:val="20"/>
        </w:rPr>
        <w:t xml:space="preserve"> зуба, ступеньки и ложные каналы;  </w:t>
      </w:r>
    </w:p>
    <w:p w:rsidR="00595EA1" w:rsidRPr="006B3975" w:rsidRDefault="00595EA1" w:rsidP="00D14F85">
      <w:pPr>
        <w:pStyle w:val="Default"/>
        <w:numPr>
          <w:ilvl w:val="0"/>
          <w:numId w:val="2"/>
        </w:numPr>
        <w:ind w:left="1054"/>
        <w:jc w:val="both"/>
        <w:rPr>
          <w:sz w:val="20"/>
          <w:szCs w:val="20"/>
        </w:rPr>
      </w:pPr>
      <w:r w:rsidRPr="006B3975">
        <w:rPr>
          <w:sz w:val="20"/>
          <w:szCs w:val="20"/>
        </w:rPr>
        <w:t xml:space="preserve">с сильной </w:t>
      </w:r>
      <w:proofErr w:type="spellStart"/>
      <w:r w:rsidRPr="006B3975">
        <w:rPr>
          <w:sz w:val="20"/>
          <w:szCs w:val="20"/>
        </w:rPr>
        <w:t>кальцификацией</w:t>
      </w:r>
      <w:proofErr w:type="spellEnd"/>
      <w:r w:rsidRPr="006B3975">
        <w:rPr>
          <w:sz w:val="20"/>
          <w:szCs w:val="20"/>
        </w:rPr>
        <w:t xml:space="preserve"> корневых каналов</w:t>
      </w:r>
      <w:r w:rsidR="00B6287C" w:rsidRPr="006B3975">
        <w:rPr>
          <w:sz w:val="20"/>
          <w:szCs w:val="20"/>
        </w:rPr>
        <w:t xml:space="preserve"> зуба</w:t>
      </w:r>
      <w:r w:rsidRPr="006B3975">
        <w:rPr>
          <w:sz w:val="20"/>
          <w:szCs w:val="20"/>
        </w:rPr>
        <w:t>, что повышает вероятность возникновения различных осложнений (пер</w:t>
      </w:r>
      <w:r w:rsidR="00D14F85">
        <w:rPr>
          <w:sz w:val="20"/>
          <w:szCs w:val="20"/>
        </w:rPr>
        <w:t>фораций, поломки инструментов).</w:t>
      </w:r>
    </w:p>
    <w:p w:rsidR="005E4284" w:rsidRPr="006B3975" w:rsidRDefault="00595EA1" w:rsidP="005E4284">
      <w:pPr>
        <w:spacing w:after="0" w:line="240" w:lineRule="auto"/>
        <w:ind w:firstLine="284"/>
        <w:rPr>
          <w:rFonts w:ascii="Times New Roman" w:hAnsi="Times New Roman" w:cs="Times New Roman"/>
          <w:b/>
          <w:color w:val="000000"/>
          <w:sz w:val="20"/>
          <w:szCs w:val="20"/>
        </w:rPr>
      </w:pPr>
      <w:r w:rsidRPr="006B3975">
        <w:rPr>
          <w:rFonts w:ascii="Times New Roman" w:hAnsi="Times New Roman" w:cs="Times New Roman"/>
          <w:b/>
          <w:color w:val="000000"/>
          <w:sz w:val="20"/>
          <w:szCs w:val="20"/>
        </w:rPr>
        <w:t>Все эти сложные клинические ситуации могут повлиять на конечный результат эндодонтической терапии и стать причиной удаления зуба, не являясь при этом недостатком оказанных услуг.</w:t>
      </w:r>
    </w:p>
    <w:p w:rsidR="00AF735D" w:rsidRPr="006B3975" w:rsidRDefault="005E4284" w:rsidP="00AF735D">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проинформирован(а)</w:t>
      </w:r>
      <w:r w:rsidRPr="006B3975">
        <w:rPr>
          <w:rFonts w:ascii="Times New Roman" w:hAnsi="Times New Roman"/>
          <w:sz w:val="20"/>
          <w:szCs w:val="20"/>
        </w:rPr>
        <w:t>, что если возникает необходимость лечения корневых каналов зуба, покрытого одиночной коронкой, либо являющегося опорой несъемного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либо может возникнуть необходимость снятия всей ортопедической конструкции (при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w:t>
      </w:r>
    </w:p>
    <w:p w:rsidR="00AF735D" w:rsidRPr="006B3975" w:rsidRDefault="00AF735D"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Выбор анестезиологического пособия </w:t>
      </w:r>
      <w:r w:rsidRPr="006B3975">
        <w:rPr>
          <w:rFonts w:ascii="Times New Roman" w:hAnsi="Times New Roman"/>
          <w:sz w:val="20"/>
          <w:szCs w:val="20"/>
          <w:u w:val="single"/>
        </w:rPr>
        <w:t>я доверяю</w:t>
      </w:r>
      <w:r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Pr="006B3975" w:rsidRDefault="005E4284" w:rsidP="00AF735D">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08252B" w:rsidRPr="00563840" w:rsidRDefault="0008252B" w:rsidP="00563840">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w:t>
      </w:r>
      <w:r w:rsidR="00563840">
        <w:rPr>
          <w:rFonts w:ascii="Times New Roman" w:hAnsi="Times New Roman" w:cs="Times New Roman"/>
          <w:color w:val="000000"/>
          <w:sz w:val="20"/>
          <w:szCs w:val="20"/>
        </w:rPr>
        <w:t>енение анестезии может привест</w:t>
      </w:r>
    </w:p>
    <w:p w:rsidR="0008252B" w:rsidRDefault="0008252B" w:rsidP="0008252B">
      <w:pPr>
        <w:pStyle w:val="Default"/>
        <w:numPr>
          <w:ilvl w:val="0"/>
          <w:numId w:val="13"/>
        </w:numPr>
        <w:tabs>
          <w:tab w:val="clear" w:pos="720"/>
        </w:tabs>
        <w:ind w:left="1054"/>
        <w:rPr>
          <w:sz w:val="20"/>
          <w:szCs w:val="20"/>
        </w:rPr>
      </w:pPr>
      <w:r>
        <w:rPr>
          <w:sz w:val="20"/>
          <w:szCs w:val="20"/>
        </w:rPr>
        <w:t>к головной боли;</w:t>
      </w:r>
    </w:p>
    <w:p w:rsidR="0008252B" w:rsidRDefault="0008252B" w:rsidP="0008252B">
      <w:pPr>
        <w:pStyle w:val="Default"/>
        <w:numPr>
          <w:ilvl w:val="0"/>
          <w:numId w:val="13"/>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08252B" w:rsidRDefault="0008252B" w:rsidP="0008252B">
      <w:pPr>
        <w:pStyle w:val="Default"/>
        <w:numPr>
          <w:ilvl w:val="0"/>
          <w:numId w:val="13"/>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08252B" w:rsidRDefault="0008252B" w:rsidP="0008252B">
      <w:pPr>
        <w:pStyle w:val="Default"/>
        <w:numPr>
          <w:ilvl w:val="0"/>
          <w:numId w:val="13"/>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08252B" w:rsidRDefault="0008252B" w:rsidP="0008252B">
      <w:pPr>
        <w:pStyle w:val="Default"/>
        <w:numPr>
          <w:ilvl w:val="0"/>
          <w:numId w:val="13"/>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08252B" w:rsidRDefault="0008252B" w:rsidP="0008252B">
      <w:pPr>
        <w:pStyle w:val="Default"/>
        <w:numPr>
          <w:ilvl w:val="0"/>
          <w:numId w:val="13"/>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08252B" w:rsidRDefault="0008252B" w:rsidP="0008252B">
      <w:pPr>
        <w:pStyle w:val="Default"/>
        <w:numPr>
          <w:ilvl w:val="0"/>
          <w:numId w:val="13"/>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08252B" w:rsidRPr="00EC1B5E" w:rsidRDefault="0008252B" w:rsidP="0008252B">
      <w:pPr>
        <w:pStyle w:val="Default"/>
        <w:numPr>
          <w:ilvl w:val="0"/>
          <w:numId w:val="13"/>
        </w:numPr>
        <w:tabs>
          <w:tab w:val="clear" w:pos="720"/>
        </w:tabs>
        <w:ind w:left="1054"/>
        <w:rPr>
          <w:sz w:val="20"/>
          <w:szCs w:val="20"/>
        </w:rPr>
      </w:pPr>
      <w:r>
        <w:rPr>
          <w:sz w:val="20"/>
          <w:szCs w:val="20"/>
        </w:rPr>
        <w:t>к</w:t>
      </w:r>
      <w:r w:rsidRPr="00EC1B5E">
        <w:rPr>
          <w:sz w:val="20"/>
          <w:szCs w:val="20"/>
        </w:rPr>
        <w:t xml:space="preserve"> снижению внимания;</w:t>
      </w:r>
    </w:p>
    <w:p w:rsidR="0008252B" w:rsidRDefault="0008252B" w:rsidP="0008252B">
      <w:pPr>
        <w:pStyle w:val="Default"/>
        <w:numPr>
          <w:ilvl w:val="0"/>
          <w:numId w:val="13"/>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08252B" w:rsidRDefault="0008252B" w:rsidP="0008252B">
      <w:pPr>
        <w:pStyle w:val="Default"/>
        <w:numPr>
          <w:ilvl w:val="0"/>
          <w:numId w:val="13"/>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08252B" w:rsidRDefault="0008252B" w:rsidP="0008252B">
      <w:pPr>
        <w:pStyle w:val="Default"/>
        <w:numPr>
          <w:ilvl w:val="0"/>
          <w:numId w:val="13"/>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08252B" w:rsidRDefault="0008252B" w:rsidP="0008252B">
      <w:pPr>
        <w:pStyle w:val="Default"/>
        <w:numPr>
          <w:ilvl w:val="0"/>
          <w:numId w:val="13"/>
        </w:numPr>
        <w:tabs>
          <w:tab w:val="clear" w:pos="720"/>
        </w:tabs>
        <w:ind w:left="1054"/>
        <w:rPr>
          <w:sz w:val="20"/>
          <w:szCs w:val="20"/>
        </w:rPr>
      </w:pPr>
      <w:r>
        <w:rPr>
          <w:sz w:val="20"/>
          <w:szCs w:val="20"/>
        </w:rPr>
        <w:t>к тошноте, рвоте, диарее;</w:t>
      </w:r>
    </w:p>
    <w:p w:rsidR="0008252B" w:rsidRDefault="0008252B" w:rsidP="0008252B">
      <w:pPr>
        <w:pStyle w:val="Default"/>
        <w:numPr>
          <w:ilvl w:val="0"/>
          <w:numId w:val="13"/>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08252B" w:rsidRDefault="0008252B" w:rsidP="0008252B">
      <w:pPr>
        <w:pStyle w:val="Default"/>
        <w:numPr>
          <w:ilvl w:val="0"/>
          <w:numId w:val="13"/>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08252B" w:rsidRDefault="0008252B" w:rsidP="0008252B">
      <w:pPr>
        <w:pStyle w:val="Default"/>
        <w:numPr>
          <w:ilvl w:val="0"/>
          <w:numId w:val="13"/>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08252B" w:rsidRDefault="0008252B" w:rsidP="0008252B">
      <w:pPr>
        <w:pStyle w:val="Default"/>
        <w:numPr>
          <w:ilvl w:val="0"/>
          <w:numId w:val="13"/>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08252B" w:rsidRPr="00543815" w:rsidRDefault="0008252B" w:rsidP="0008252B">
      <w:pPr>
        <w:pStyle w:val="Default"/>
        <w:numPr>
          <w:ilvl w:val="0"/>
          <w:numId w:val="13"/>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08252B" w:rsidRDefault="0008252B" w:rsidP="0008252B">
      <w:pPr>
        <w:pStyle w:val="Default"/>
        <w:numPr>
          <w:ilvl w:val="0"/>
          <w:numId w:val="13"/>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08252B" w:rsidRPr="008A132F" w:rsidRDefault="0008252B" w:rsidP="0008252B">
      <w:pPr>
        <w:pStyle w:val="Default"/>
        <w:numPr>
          <w:ilvl w:val="0"/>
          <w:numId w:val="13"/>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08252B" w:rsidRDefault="0008252B" w:rsidP="0008252B">
      <w:pPr>
        <w:pStyle w:val="Default"/>
        <w:numPr>
          <w:ilvl w:val="0"/>
          <w:numId w:val="13"/>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08252B" w:rsidRDefault="0008252B" w:rsidP="0008252B">
      <w:pPr>
        <w:pStyle w:val="Default"/>
        <w:numPr>
          <w:ilvl w:val="0"/>
          <w:numId w:val="13"/>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08252B" w:rsidRDefault="0008252B" w:rsidP="0008252B">
      <w:pPr>
        <w:pStyle w:val="Default"/>
        <w:rPr>
          <w:sz w:val="20"/>
          <w:szCs w:val="20"/>
        </w:rPr>
      </w:pPr>
    </w:p>
    <w:p w:rsidR="0008252B" w:rsidRDefault="0008252B" w:rsidP="0008252B">
      <w:pPr>
        <w:pStyle w:val="Default"/>
        <w:rPr>
          <w:sz w:val="20"/>
          <w:szCs w:val="20"/>
        </w:rPr>
      </w:pPr>
    </w:p>
    <w:p w:rsidR="0008252B" w:rsidRPr="00825730" w:rsidRDefault="0008252B" w:rsidP="0008252B">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08252B" w:rsidRPr="0008252B" w:rsidRDefault="0008252B" w:rsidP="0008252B">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08252B" w:rsidRPr="00E55C21" w:rsidRDefault="0008252B" w:rsidP="0008252B">
      <w:pPr>
        <w:pStyle w:val="Default"/>
        <w:rPr>
          <w:sz w:val="20"/>
          <w:szCs w:val="20"/>
        </w:rPr>
      </w:pPr>
    </w:p>
    <w:p w:rsidR="0008252B" w:rsidRDefault="0008252B" w:rsidP="0008252B">
      <w:pPr>
        <w:pStyle w:val="Default"/>
        <w:numPr>
          <w:ilvl w:val="0"/>
          <w:numId w:val="13"/>
        </w:numPr>
        <w:tabs>
          <w:tab w:val="clear" w:pos="720"/>
        </w:tabs>
        <w:ind w:left="1054"/>
        <w:rPr>
          <w:sz w:val="20"/>
          <w:szCs w:val="20"/>
        </w:rPr>
      </w:pPr>
      <w:r w:rsidRPr="00E55C21">
        <w:rPr>
          <w:sz w:val="20"/>
          <w:szCs w:val="20"/>
        </w:rPr>
        <w:lastRenderedPageBreak/>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08252B" w:rsidRDefault="0008252B" w:rsidP="0008252B">
      <w:pPr>
        <w:pStyle w:val="Default"/>
        <w:numPr>
          <w:ilvl w:val="0"/>
          <w:numId w:val="13"/>
        </w:numPr>
        <w:tabs>
          <w:tab w:val="clear" w:pos="720"/>
        </w:tabs>
        <w:ind w:left="1054"/>
        <w:rPr>
          <w:sz w:val="20"/>
          <w:szCs w:val="20"/>
        </w:rPr>
      </w:pPr>
      <w:r w:rsidRPr="008A132F">
        <w:rPr>
          <w:sz w:val="20"/>
          <w:szCs w:val="20"/>
        </w:rPr>
        <w:t>к изъязвлению десен, гингивиту;</w:t>
      </w:r>
    </w:p>
    <w:p w:rsidR="0008252B" w:rsidRPr="00497774" w:rsidRDefault="0008252B" w:rsidP="0008252B">
      <w:pPr>
        <w:pStyle w:val="Default"/>
        <w:numPr>
          <w:ilvl w:val="0"/>
          <w:numId w:val="13"/>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08252B" w:rsidRDefault="0008252B" w:rsidP="0008252B">
      <w:pPr>
        <w:pStyle w:val="Default"/>
        <w:numPr>
          <w:ilvl w:val="0"/>
          <w:numId w:val="13"/>
        </w:numPr>
        <w:tabs>
          <w:tab w:val="clear" w:pos="720"/>
        </w:tabs>
        <w:ind w:left="1054"/>
        <w:rPr>
          <w:sz w:val="20"/>
          <w:szCs w:val="20"/>
        </w:rPr>
      </w:pPr>
      <w:r w:rsidRPr="0016251D">
        <w:rPr>
          <w:sz w:val="20"/>
          <w:szCs w:val="20"/>
        </w:rPr>
        <w:t>к аллергическим реакциям организма на медикаментозные препараты</w:t>
      </w:r>
      <w:r>
        <w:rPr>
          <w:sz w:val="20"/>
          <w:szCs w:val="20"/>
        </w:rPr>
        <w:t xml:space="preserve"> (</w:t>
      </w:r>
      <w:r w:rsidRPr="00497774">
        <w:rPr>
          <w:sz w:val="20"/>
          <w:szCs w:val="20"/>
        </w:rPr>
        <w:t>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w:t>
      </w:r>
      <w:r>
        <w:rPr>
          <w:sz w:val="20"/>
          <w:szCs w:val="20"/>
        </w:rPr>
        <w:t xml:space="preserve"> эритему,</w:t>
      </w:r>
      <w:r w:rsidRPr="00497774">
        <w:rPr>
          <w:sz w:val="20"/>
          <w:szCs w:val="20"/>
        </w:rPr>
        <w:t xml:space="preserve"> затруднение дыхания), анафилактический шок</w:t>
      </w:r>
      <w:r>
        <w:rPr>
          <w:sz w:val="20"/>
          <w:szCs w:val="20"/>
        </w:rPr>
        <w:t>)</w:t>
      </w:r>
      <w:r w:rsidRPr="0016251D">
        <w:rPr>
          <w:sz w:val="20"/>
          <w:szCs w:val="20"/>
        </w:rPr>
        <w:t>;</w:t>
      </w:r>
    </w:p>
    <w:p w:rsidR="0008252B" w:rsidRDefault="0008252B" w:rsidP="0008252B">
      <w:pPr>
        <w:pStyle w:val="Default"/>
        <w:numPr>
          <w:ilvl w:val="0"/>
          <w:numId w:val="13"/>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08252B" w:rsidRPr="003B60C1" w:rsidRDefault="0008252B" w:rsidP="0008252B">
      <w:pPr>
        <w:pStyle w:val="Default"/>
        <w:numPr>
          <w:ilvl w:val="0"/>
          <w:numId w:val="13"/>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08252B" w:rsidRPr="0016251D" w:rsidRDefault="0008252B" w:rsidP="0008252B">
      <w:pPr>
        <w:pStyle w:val="Default"/>
        <w:numPr>
          <w:ilvl w:val="0"/>
          <w:numId w:val="13"/>
        </w:numPr>
        <w:tabs>
          <w:tab w:val="clear" w:pos="720"/>
        </w:tabs>
        <w:ind w:left="1054"/>
        <w:jc w:val="both"/>
        <w:rPr>
          <w:sz w:val="20"/>
          <w:szCs w:val="20"/>
        </w:rPr>
      </w:pPr>
      <w:r>
        <w:rPr>
          <w:sz w:val="20"/>
          <w:szCs w:val="20"/>
        </w:rPr>
        <w:t xml:space="preserve">к </w:t>
      </w:r>
      <w:r w:rsidRPr="0016251D">
        <w:rPr>
          <w:sz w:val="20"/>
          <w:szCs w:val="20"/>
        </w:rPr>
        <w:t>ограничению открывания рта, которые могут сохраняться в течение нескольких дней и дольше;</w:t>
      </w:r>
    </w:p>
    <w:p w:rsidR="0008252B" w:rsidRPr="0016251D" w:rsidRDefault="0008252B" w:rsidP="0008252B">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обезболивание затруднено:</w:t>
      </w:r>
    </w:p>
    <w:p w:rsidR="0008252B" w:rsidRPr="0016251D" w:rsidRDefault="0008252B" w:rsidP="0008252B">
      <w:pPr>
        <w:pStyle w:val="Default"/>
        <w:numPr>
          <w:ilvl w:val="0"/>
          <w:numId w:val="13"/>
        </w:numPr>
        <w:tabs>
          <w:tab w:val="clear" w:pos="720"/>
        </w:tabs>
        <w:ind w:left="1054"/>
        <w:jc w:val="both"/>
        <w:rPr>
          <w:sz w:val="20"/>
          <w:szCs w:val="20"/>
        </w:rPr>
      </w:pPr>
      <w:r w:rsidRPr="0016251D">
        <w:rPr>
          <w:sz w:val="20"/>
          <w:szCs w:val="20"/>
        </w:rPr>
        <w:t xml:space="preserve">при выраженном стрессе; </w:t>
      </w:r>
    </w:p>
    <w:p w:rsidR="0008252B" w:rsidRPr="0016251D" w:rsidRDefault="0008252B" w:rsidP="0008252B">
      <w:pPr>
        <w:pStyle w:val="Default"/>
        <w:numPr>
          <w:ilvl w:val="0"/>
          <w:numId w:val="13"/>
        </w:numPr>
        <w:tabs>
          <w:tab w:val="clear" w:pos="720"/>
        </w:tabs>
        <w:ind w:left="1054"/>
        <w:jc w:val="both"/>
        <w:rPr>
          <w:sz w:val="20"/>
          <w:szCs w:val="20"/>
        </w:rPr>
      </w:pPr>
      <w:r w:rsidRPr="0016251D">
        <w:rPr>
          <w:sz w:val="20"/>
          <w:szCs w:val="20"/>
        </w:rPr>
        <w:t xml:space="preserve">в области существующего воспаления; </w:t>
      </w:r>
    </w:p>
    <w:p w:rsidR="0008252B" w:rsidRPr="0016251D" w:rsidRDefault="0008252B" w:rsidP="0008252B">
      <w:pPr>
        <w:pStyle w:val="Default"/>
        <w:numPr>
          <w:ilvl w:val="0"/>
          <w:numId w:val="13"/>
        </w:numPr>
        <w:tabs>
          <w:tab w:val="clear" w:pos="720"/>
        </w:tabs>
        <w:ind w:left="1054"/>
        <w:jc w:val="both"/>
        <w:rPr>
          <w:sz w:val="20"/>
          <w:szCs w:val="20"/>
        </w:rPr>
      </w:pPr>
      <w:r w:rsidRPr="0016251D">
        <w:rPr>
          <w:sz w:val="20"/>
          <w:szCs w:val="20"/>
        </w:rPr>
        <w:t xml:space="preserve">после употребления алкогольных или наркотических веществ. </w:t>
      </w:r>
    </w:p>
    <w:p w:rsidR="003D41F6" w:rsidRPr="006B3975" w:rsidRDefault="003D41F6"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8441E9" w:rsidRPr="006B3975" w:rsidRDefault="008441E9"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7D4B24">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 к медикаментозным препаратам и лекарственным средствам в прошлом и об аллергии в настоящее время, а также о всех имеющихся у меня заболеваниях.</w:t>
      </w:r>
    </w:p>
    <w:p w:rsidR="00AF735D" w:rsidRPr="006B3975" w:rsidRDefault="00AF735D" w:rsidP="00AF735D">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6B3975" w:rsidRDefault="006E2115" w:rsidP="00D14F85">
      <w:pPr>
        <w:pStyle w:val="Default"/>
        <w:numPr>
          <w:ilvl w:val="0"/>
          <w:numId w:val="2"/>
        </w:numPr>
        <w:ind w:left="1054"/>
        <w:jc w:val="both"/>
        <w:rPr>
          <w:sz w:val="20"/>
          <w:szCs w:val="20"/>
        </w:rPr>
      </w:pPr>
      <w:r w:rsidRPr="006B3975">
        <w:rPr>
          <w:sz w:val="20"/>
          <w:szCs w:val="20"/>
        </w:rPr>
        <w:t>изменения витаминного;</w:t>
      </w:r>
      <w:r w:rsidR="00AF735D" w:rsidRPr="006B3975">
        <w:rPr>
          <w:sz w:val="20"/>
          <w:szCs w:val="20"/>
        </w:rPr>
        <w:t xml:space="preserve"> </w:t>
      </w:r>
    </w:p>
    <w:p w:rsidR="00AF735D" w:rsidRPr="006B3975" w:rsidRDefault="006E2115" w:rsidP="00D14F85">
      <w:pPr>
        <w:pStyle w:val="Default"/>
        <w:numPr>
          <w:ilvl w:val="0"/>
          <w:numId w:val="2"/>
        </w:numPr>
        <w:ind w:left="1054"/>
        <w:jc w:val="both"/>
        <w:rPr>
          <w:sz w:val="20"/>
          <w:szCs w:val="20"/>
        </w:rPr>
      </w:pPr>
      <w:r w:rsidRPr="006B3975">
        <w:rPr>
          <w:sz w:val="20"/>
          <w:szCs w:val="20"/>
        </w:rPr>
        <w:t>иммунологического балансов;</w:t>
      </w:r>
      <w:r w:rsidR="00AF735D" w:rsidRPr="006B3975">
        <w:rPr>
          <w:sz w:val="20"/>
          <w:szCs w:val="20"/>
        </w:rPr>
        <w:t xml:space="preserve">  </w:t>
      </w:r>
    </w:p>
    <w:p w:rsidR="00AF735D" w:rsidRPr="006B3975" w:rsidRDefault="00AF735D" w:rsidP="00D14F85">
      <w:pPr>
        <w:pStyle w:val="Default"/>
        <w:numPr>
          <w:ilvl w:val="0"/>
          <w:numId w:val="2"/>
        </w:numPr>
        <w:ind w:left="1054"/>
        <w:jc w:val="both"/>
        <w:rPr>
          <w:sz w:val="20"/>
          <w:szCs w:val="20"/>
        </w:rPr>
      </w:pPr>
      <w:r w:rsidRPr="006B3975">
        <w:rPr>
          <w:sz w:val="20"/>
          <w:szCs w:val="20"/>
        </w:rPr>
        <w:t>наруше</w:t>
      </w:r>
      <w:r w:rsidR="006E2115" w:rsidRPr="006B3975">
        <w:rPr>
          <w:sz w:val="20"/>
          <w:szCs w:val="20"/>
        </w:rPr>
        <w:t>ние состава кишечной микрофлоры.</w:t>
      </w:r>
    </w:p>
    <w:p w:rsidR="005E4284" w:rsidRPr="006B3975" w:rsidRDefault="005E4284" w:rsidP="007D4B24">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6B3975">
        <w:rPr>
          <w:rFonts w:ascii="Times New Roman" w:hAnsi="Times New Roman" w:cs="Times New Roman"/>
          <w:color w:val="000000"/>
          <w:sz w:val="20"/>
          <w:szCs w:val="20"/>
          <w:u w:val="single"/>
        </w:rPr>
        <w:t>согласен(а)</w:t>
      </w:r>
      <w:r w:rsidRPr="006B3975">
        <w:rPr>
          <w:rFonts w:ascii="Times New Roman" w:hAnsi="Times New Roman" w:cs="Times New Roman"/>
          <w:color w:val="000000"/>
          <w:sz w:val="20"/>
          <w:szCs w:val="20"/>
        </w:rPr>
        <w:t xml:space="preserve"> на его проведение. </w:t>
      </w:r>
    </w:p>
    <w:p w:rsidR="00935888" w:rsidRPr="006B3975" w:rsidRDefault="00935888" w:rsidP="007D4B24">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935888" w:rsidRPr="006B3975" w:rsidRDefault="00935888" w:rsidP="007D4B24">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935888" w:rsidRPr="006B3975" w:rsidRDefault="005E4284" w:rsidP="007D4B24">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6B3975" w:rsidRDefault="00935888" w:rsidP="007D4B24">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E6822" w:rsidRPr="006B3975" w:rsidRDefault="00935888" w:rsidP="00B46AB7">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AB2286" w:rsidRPr="006B3975" w:rsidRDefault="00AB2286" w:rsidP="003A479E">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w:t>
      </w:r>
      <w:r w:rsidR="000A53A3" w:rsidRPr="006B3975">
        <w:rPr>
          <w:rFonts w:ascii="Times New Roman" w:hAnsi="Times New Roman" w:cs="Times New Roman"/>
          <w:color w:val="000000"/>
          <w:sz w:val="20"/>
          <w:szCs w:val="20"/>
          <w:u w:val="single"/>
        </w:rPr>
        <w:t>м</w:t>
      </w:r>
      <w:r w:rsidRPr="006B3975">
        <w:rPr>
          <w:rFonts w:ascii="Times New Roman" w:hAnsi="Times New Roman" w:cs="Times New Roman"/>
          <w:color w:val="000000"/>
          <w:sz w:val="20"/>
          <w:szCs w:val="20"/>
          <w:u w:val="single"/>
        </w:rPr>
        <w:t>ирован</w:t>
      </w:r>
      <w:r w:rsidR="00935888"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что</w:t>
      </w:r>
      <w:r w:rsidR="000A53A3" w:rsidRPr="006B3975">
        <w:rPr>
          <w:rFonts w:ascii="Times New Roman" w:hAnsi="Times New Roman" w:cs="Times New Roman"/>
          <w:color w:val="000000"/>
          <w:sz w:val="20"/>
          <w:szCs w:val="20"/>
        </w:rPr>
        <w:t xml:space="preserve"> в процессе лечения и после него возможны:</w:t>
      </w:r>
    </w:p>
    <w:p w:rsidR="00AB2286" w:rsidRPr="006B3975" w:rsidRDefault="00AB2286" w:rsidP="00D14F85">
      <w:pPr>
        <w:pStyle w:val="Default"/>
        <w:numPr>
          <w:ilvl w:val="0"/>
          <w:numId w:val="2"/>
        </w:numPr>
        <w:ind w:left="1054"/>
        <w:jc w:val="both"/>
        <w:rPr>
          <w:sz w:val="20"/>
          <w:szCs w:val="20"/>
        </w:rPr>
      </w:pPr>
      <w:r w:rsidRPr="006B3975">
        <w:rPr>
          <w:sz w:val="20"/>
          <w:szCs w:val="20"/>
        </w:rPr>
        <w:t xml:space="preserve">ощущения болезненности и дискомфорта, продолжающиеся от нескольких часов до нескольких дней после лечения, для облегчения которых врач назначает лекарственные препараты, если сочтёт необходимым; </w:t>
      </w:r>
    </w:p>
    <w:p w:rsidR="00AB2286" w:rsidRPr="006B3975" w:rsidRDefault="00AB2286" w:rsidP="00D14F85">
      <w:pPr>
        <w:pStyle w:val="Default"/>
        <w:numPr>
          <w:ilvl w:val="0"/>
          <w:numId w:val="2"/>
        </w:numPr>
        <w:ind w:left="1054"/>
        <w:jc w:val="both"/>
        <w:rPr>
          <w:sz w:val="20"/>
          <w:szCs w:val="20"/>
        </w:rPr>
      </w:pPr>
      <w:r w:rsidRPr="006B3975">
        <w:rPr>
          <w:sz w:val="20"/>
          <w:szCs w:val="20"/>
        </w:rPr>
        <w:t>отёчность десны и/или щеки в области леченого зуба, которые могут сохраняться в течении нескольких дней и более;</w:t>
      </w:r>
    </w:p>
    <w:p w:rsidR="00AB2286" w:rsidRPr="006B3975" w:rsidRDefault="00AB2286" w:rsidP="00D14F85">
      <w:pPr>
        <w:pStyle w:val="Default"/>
        <w:numPr>
          <w:ilvl w:val="0"/>
          <w:numId w:val="2"/>
        </w:numPr>
        <w:ind w:left="1054"/>
        <w:jc w:val="both"/>
        <w:rPr>
          <w:sz w:val="20"/>
          <w:szCs w:val="20"/>
        </w:rPr>
      </w:pPr>
      <w:r w:rsidRPr="006B3975">
        <w:rPr>
          <w:sz w:val="20"/>
          <w:szCs w:val="20"/>
        </w:rPr>
        <w:t>ограничение открывания рта, которое может длиться несколько дней;</w:t>
      </w:r>
    </w:p>
    <w:p w:rsidR="00AB2286" w:rsidRPr="006B3975" w:rsidRDefault="00AB2286" w:rsidP="00D14F85">
      <w:pPr>
        <w:pStyle w:val="Default"/>
        <w:numPr>
          <w:ilvl w:val="0"/>
          <w:numId w:val="2"/>
        </w:numPr>
        <w:ind w:left="1054"/>
        <w:jc w:val="both"/>
        <w:rPr>
          <w:sz w:val="20"/>
          <w:szCs w:val="20"/>
        </w:rPr>
      </w:pPr>
      <w:r w:rsidRPr="006B3975">
        <w:rPr>
          <w:sz w:val="20"/>
          <w:szCs w:val="20"/>
        </w:rPr>
        <w:t xml:space="preserve">обострение воспалительных очагов в костной ткани может произойти в ранние и отделённые сроки; обострение имеющихся хронических воспалительных очагов (кист, </w:t>
      </w:r>
      <w:proofErr w:type="spellStart"/>
      <w:r w:rsidRPr="006B3975">
        <w:rPr>
          <w:sz w:val="20"/>
          <w:szCs w:val="20"/>
        </w:rPr>
        <w:t>кистогранулём</w:t>
      </w:r>
      <w:proofErr w:type="spellEnd"/>
      <w:r w:rsidRPr="006B3975">
        <w:rPr>
          <w:sz w:val="20"/>
          <w:szCs w:val="20"/>
        </w:rPr>
        <w:t>), имеющихся в области зубов, подвергающихся лечению;</w:t>
      </w:r>
    </w:p>
    <w:p w:rsidR="00AB2286" w:rsidRPr="006B3975" w:rsidRDefault="00AB2286" w:rsidP="00D14F85">
      <w:pPr>
        <w:pStyle w:val="Default"/>
        <w:numPr>
          <w:ilvl w:val="0"/>
          <w:numId w:val="2"/>
        </w:numPr>
        <w:ind w:left="1054"/>
        <w:jc w:val="both"/>
        <w:rPr>
          <w:sz w:val="20"/>
          <w:szCs w:val="20"/>
        </w:rPr>
      </w:pPr>
      <w:r w:rsidRPr="006B3975">
        <w:rPr>
          <w:sz w:val="20"/>
          <w:szCs w:val="20"/>
        </w:rPr>
        <w:t xml:space="preserve">перфорация, поломка эндодонтического инструмента в корневом канале (особенно искривленном) и оставление в корневом канале частиц инструмента, что может вызвать необходимость других манипуляций, а также потере зуба; такие осложнения могут стать причиной </w:t>
      </w:r>
      <w:proofErr w:type="spellStart"/>
      <w:r w:rsidRPr="006B3975">
        <w:rPr>
          <w:sz w:val="20"/>
          <w:szCs w:val="20"/>
        </w:rPr>
        <w:t>недостижения</w:t>
      </w:r>
      <w:proofErr w:type="spellEnd"/>
      <w:r w:rsidRPr="006B3975">
        <w:rPr>
          <w:sz w:val="20"/>
          <w:szCs w:val="20"/>
        </w:rPr>
        <w:t xml:space="preserve"> ожидаемых критериев эндодонтического лечения;</w:t>
      </w:r>
    </w:p>
    <w:p w:rsidR="00620BC5" w:rsidRDefault="00620BC5" w:rsidP="00620BC5">
      <w:pPr>
        <w:pStyle w:val="Default"/>
        <w:jc w:val="both"/>
        <w:rPr>
          <w:sz w:val="20"/>
          <w:szCs w:val="20"/>
        </w:rPr>
      </w:pPr>
    </w:p>
    <w:p w:rsidR="009F402E" w:rsidRDefault="009F402E" w:rsidP="00620BC5">
      <w:pPr>
        <w:pStyle w:val="Default"/>
        <w:jc w:val="both"/>
        <w:rPr>
          <w:sz w:val="20"/>
          <w:szCs w:val="20"/>
        </w:rPr>
      </w:pPr>
    </w:p>
    <w:p w:rsidR="00620BC5" w:rsidRDefault="00620BC5" w:rsidP="00620BC5">
      <w:pPr>
        <w:pStyle w:val="Default"/>
        <w:jc w:val="both"/>
        <w:rPr>
          <w:sz w:val="20"/>
          <w:szCs w:val="20"/>
        </w:rPr>
      </w:pPr>
    </w:p>
    <w:p w:rsidR="00620BC5" w:rsidRPr="00825730" w:rsidRDefault="00620BC5" w:rsidP="00620BC5">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620BC5" w:rsidRPr="00620BC5" w:rsidRDefault="00620BC5" w:rsidP="00620BC5">
      <w:pPr>
        <w:pStyle w:val="Default"/>
        <w:ind w:firstLine="284"/>
        <w:jc w:val="both"/>
        <w:rPr>
          <w:b/>
          <w:i/>
          <w:sz w:val="16"/>
          <w:szCs w:val="16"/>
        </w:rPr>
      </w:pPr>
      <w:r w:rsidRPr="00825730">
        <w:rPr>
          <w:b/>
          <w:i/>
          <w:sz w:val="16"/>
          <w:szCs w:val="16"/>
        </w:rPr>
        <w:t xml:space="preserve">                                  (ФИО пациента, либо законного представителя)    </w:t>
      </w:r>
      <w:r>
        <w:rPr>
          <w:b/>
          <w:i/>
          <w:sz w:val="16"/>
          <w:szCs w:val="16"/>
        </w:rPr>
        <w:t xml:space="preserve">                       (подпись</w:t>
      </w:r>
    </w:p>
    <w:p w:rsidR="009F402E" w:rsidRPr="009F402E" w:rsidRDefault="009F402E" w:rsidP="009F402E">
      <w:pPr>
        <w:pStyle w:val="Default"/>
        <w:numPr>
          <w:ilvl w:val="0"/>
          <w:numId w:val="2"/>
        </w:numPr>
        <w:ind w:left="1054"/>
        <w:jc w:val="both"/>
        <w:rPr>
          <w:sz w:val="20"/>
          <w:szCs w:val="20"/>
        </w:rPr>
      </w:pPr>
      <w:r w:rsidRPr="006B3975">
        <w:rPr>
          <w:sz w:val="20"/>
          <w:szCs w:val="20"/>
        </w:rPr>
        <w:lastRenderedPageBreak/>
        <w:t>при успешном завершении эндодонтической терапии (достижении ожидаемых критериев) нельзя дать гарантии, что этот зуб не подвергнется кариозному разрушению и перелому в будущем;</w:t>
      </w:r>
    </w:p>
    <w:p w:rsidR="00AB2286" w:rsidRPr="006B3975" w:rsidRDefault="00AB2286" w:rsidP="00D14F85">
      <w:pPr>
        <w:pStyle w:val="Default"/>
        <w:numPr>
          <w:ilvl w:val="0"/>
          <w:numId w:val="2"/>
        </w:numPr>
        <w:ind w:left="1054"/>
        <w:jc w:val="both"/>
        <w:rPr>
          <w:sz w:val="20"/>
          <w:szCs w:val="20"/>
        </w:rPr>
      </w:pPr>
      <w:r w:rsidRPr="006B3975">
        <w:rPr>
          <w:sz w:val="20"/>
          <w:szCs w:val="20"/>
        </w:rPr>
        <w:t xml:space="preserve">при </w:t>
      </w:r>
      <w:proofErr w:type="spellStart"/>
      <w:r w:rsidRPr="006B3975">
        <w:rPr>
          <w:sz w:val="20"/>
          <w:szCs w:val="20"/>
        </w:rPr>
        <w:t>перелечивании</w:t>
      </w:r>
      <w:proofErr w:type="spellEnd"/>
      <w:r w:rsidRPr="006B3975">
        <w:rPr>
          <w:sz w:val="20"/>
          <w:szCs w:val="20"/>
        </w:rPr>
        <w:t xml:space="preserve"> корневых каналов (лечение каналов ранее леченного зуба) процент успеха эндодонтического лечения снижается, что связано: с невозможностью удалить старую корневую пломбу, либо металлический штифт из корневого канала; с плохой проходимостью корневых каналов, что повышает вероятность возникновения различных осложнений (пе</w:t>
      </w:r>
      <w:r w:rsidR="00FB2FC7" w:rsidRPr="006B3975">
        <w:rPr>
          <w:sz w:val="20"/>
          <w:szCs w:val="20"/>
        </w:rPr>
        <w:t>рфораций, поломки инструментов).</w:t>
      </w:r>
    </w:p>
    <w:p w:rsidR="00C03353" w:rsidRPr="006B3975" w:rsidRDefault="00EF754F" w:rsidP="007D4B24">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Мне объяснили</w:t>
      </w:r>
      <w:r w:rsidRPr="006B3975">
        <w:rPr>
          <w:rFonts w:ascii="Times New Roman" w:hAnsi="Times New Roman" w:cs="Times New Roman"/>
          <w:color w:val="000000"/>
          <w:sz w:val="20"/>
          <w:szCs w:val="20"/>
        </w:rPr>
        <w:t xml:space="preserve">, что установка временной пломбы на </w:t>
      </w:r>
      <w:proofErr w:type="spellStart"/>
      <w:r w:rsidRPr="006B3975">
        <w:rPr>
          <w:rFonts w:ascii="Times New Roman" w:hAnsi="Times New Roman" w:cs="Times New Roman"/>
          <w:color w:val="000000"/>
          <w:sz w:val="20"/>
          <w:szCs w:val="20"/>
        </w:rPr>
        <w:t>депульпированный</w:t>
      </w:r>
      <w:proofErr w:type="spellEnd"/>
      <w:r w:rsidRPr="006B3975">
        <w:rPr>
          <w:rFonts w:ascii="Times New Roman" w:hAnsi="Times New Roman" w:cs="Times New Roman"/>
          <w:color w:val="000000"/>
          <w:sz w:val="20"/>
          <w:szCs w:val="20"/>
        </w:rPr>
        <w:t xml:space="preserve"> зуб (зуб с запломбированными ранее каналами) не является конечным этапом его лечения.</w:t>
      </w:r>
      <w:r w:rsidRPr="006B3975">
        <w:rPr>
          <w:rFonts w:ascii="Times New Roman" w:hAnsi="Times New Roman" w:cs="Times New Roman"/>
          <w:color w:val="000000"/>
          <w:sz w:val="20"/>
          <w:szCs w:val="20"/>
          <w:u w:val="single"/>
        </w:rPr>
        <w:t xml:space="preserve"> </w:t>
      </w:r>
    </w:p>
    <w:p w:rsidR="00AE77EC" w:rsidRPr="006B3975" w:rsidRDefault="00EF754F" w:rsidP="007D4B24">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 xml:space="preserve"> Я понимаю</w:t>
      </w:r>
      <w:r w:rsidRPr="006B3975">
        <w:rPr>
          <w:rFonts w:ascii="Times New Roman" w:hAnsi="Times New Roman" w:cs="Times New Roman"/>
          <w:color w:val="000000"/>
          <w:sz w:val="20"/>
          <w:szCs w:val="20"/>
        </w:rPr>
        <w:t xml:space="preserve"> необходимость обязательного восстановления </w:t>
      </w:r>
      <w:proofErr w:type="spellStart"/>
      <w:r w:rsidRPr="006B3975">
        <w:rPr>
          <w:rFonts w:ascii="Times New Roman" w:hAnsi="Times New Roman" w:cs="Times New Roman"/>
          <w:color w:val="000000"/>
          <w:sz w:val="20"/>
          <w:szCs w:val="20"/>
        </w:rPr>
        <w:t>коронковой</w:t>
      </w:r>
      <w:proofErr w:type="spellEnd"/>
      <w:r w:rsidRPr="006B3975">
        <w:rPr>
          <w:rFonts w:ascii="Times New Roman" w:hAnsi="Times New Roman" w:cs="Times New Roman"/>
          <w:color w:val="000000"/>
          <w:sz w:val="20"/>
          <w:szCs w:val="20"/>
        </w:rPr>
        <w:t xml:space="preserve"> части зуба постоянной пломбой или вкладкой в те</w:t>
      </w:r>
      <w:r w:rsidR="00585907" w:rsidRPr="006B3975">
        <w:rPr>
          <w:rFonts w:ascii="Times New Roman" w:hAnsi="Times New Roman" w:cs="Times New Roman"/>
          <w:color w:val="000000"/>
          <w:sz w:val="20"/>
          <w:szCs w:val="20"/>
        </w:rPr>
        <w:t>чение 2 недель после проведения</w:t>
      </w:r>
      <w:r w:rsidRPr="006B3975">
        <w:rPr>
          <w:rFonts w:ascii="Times New Roman" w:hAnsi="Times New Roman" w:cs="Times New Roman"/>
          <w:color w:val="000000"/>
          <w:sz w:val="20"/>
          <w:szCs w:val="20"/>
        </w:rPr>
        <w:t xml:space="preserve"> эндодонтического лечения и(или) необходимость покрытия такого зуба постоянной ортопедической конструкцией (коронкой) в сроки не более 1 месяца после постоянной пломбировки корневых каналов. В противном случае </w:t>
      </w:r>
      <w:r w:rsidR="004628CE" w:rsidRPr="006B3975">
        <w:rPr>
          <w:rFonts w:ascii="Times New Roman" w:hAnsi="Times New Roman" w:cs="Times New Roman"/>
          <w:color w:val="000000"/>
          <w:sz w:val="20"/>
          <w:szCs w:val="20"/>
        </w:rPr>
        <w:t>возможны такие осложнения, как</w:t>
      </w:r>
      <w:r w:rsidR="00AE77EC" w:rsidRPr="006B3975">
        <w:rPr>
          <w:rFonts w:ascii="Times New Roman" w:hAnsi="Times New Roman" w:cs="Times New Roman"/>
          <w:color w:val="000000"/>
          <w:sz w:val="20"/>
          <w:szCs w:val="20"/>
        </w:rPr>
        <w:t>:</w:t>
      </w:r>
    </w:p>
    <w:p w:rsidR="00AE77EC" w:rsidRPr="006B3975" w:rsidRDefault="00AE77EC" w:rsidP="00D14F85">
      <w:pPr>
        <w:pStyle w:val="Default"/>
        <w:numPr>
          <w:ilvl w:val="0"/>
          <w:numId w:val="2"/>
        </w:numPr>
        <w:ind w:left="1054"/>
        <w:jc w:val="both"/>
        <w:rPr>
          <w:sz w:val="20"/>
          <w:szCs w:val="20"/>
        </w:rPr>
      </w:pPr>
      <w:r w:rsidRPr="006B3975">
        <w:rPr>
          <w:sz w:val="20"/>
          <w:szCs w:val="20"/>
        </w:rPr>
        <w:t>перелом зуба;</w:t>
      </w:r>
      <w:r w:rsidR="004628CE" w:rsidRPr="006B3975">
        <w:rPr>
          <w:sz w:val="20"/>
          <w:szCs w:val="20"/>
        </w:rPr>
        <w:t xml:space="preserve"> </w:t>
      </w:r>
    </w:p>
    <w:p w:rsidR="00AE77EC" w:rsidRPr="006B3975" w:rsidRDefault="00EF754F" w:rsidP="00D14F85">
      <w:pPr>
        <w:pStyle w:val="Default"/>
        <w:numPr>
          <w:ilvl w:val="0"/>
          <w:numId w:val="2"/>
        </w:numPr>
        <w:ind w:left="1054"/>
        <w:jc w:val="both"/>
        <w:rPr>
          <w:sz w:val="20"/>
          <w:szCs w:val="20"/>
        </w:rPr>
      </w:pPr>
      <w:r w:rsidRPr="006B3975">
        <w:rPr>
          <w:sz w:val="20"/>
          <w:szCs w:val="20"/>
        </w:rPr>
        <w:t>откол стенки</w:t>
      </w:r>
      <w:r w:rsidR="00AE77EC" w:rsidRPr="006B3975">
        <w:rPr>
          <w:sz w:val="20"/>
          <w:szCs w:val="20"/>
        </w:rPr>
        <w:t>;</w:t>
      </w:r>
      <w:r w:rsidR="004628CE" w:rsidRPr="006B3975">
        <w:rPr>
          <w:sz w:val="20"/>
          <w:szCs w:val="20"/>
        </w:rPr>
        <w:t xml:space="preserve"> </w:t>
      </w:r>
      <w:r w:rsidRPr="006B3975">
        <w:rPr>
          <w:sz w:val="20"/>
          <w:szCs w:val="20"/>
        </w:rPr>
        <w:t xml:space="preserve"> </w:t>
      </w:r>
    </w:p>
    <w:p w:rsidR="00EF754F" w:rsidRPr="006B3975" w:rsidRDefault="00EF754F" w:rsidP="00D14F85">
      <w:pPr>
        <w:pStyle w:val="Default"/>
        <w:numPr>
          <w:ilvl w:val="0"/>
          <w:numId w:val="2"/>
        </w:numPr>
        <w:ind w:left="1054"/>
        <w:jc w:val="both"/>
        <w:rPr>
          <w:sz w:val="20"/>
          <w:szCs w:val="20"/>
        </w:rPr>
      </w:pPr>
      <w:r w:rsidRPr="006B3975">
        <w:rPr>
          <w:sz w:val="20"/>
          <w:szCs w:val="20"/>
        </w:rPr>
        <w:t>трещина</w:t>
      </w:r>
      <w:r w:rsidR="004628CE" w:rsidRPr="006B3975">
        <w:rPr>
          <w:sz w:val="20"/>
          <w:szCs w:val="20"/>
        </w:rPr>
        <w:t>,</w:t>
      </w:r>
    </w:p>
    <w:p w:rsidR="00EF754F" w:rsidRPr="006B3975" w:rsidRDefault="00EF754F" w:rsidP="00EF754F">
      <w:pPr>
        <w:autoSpaceDE w:val="0"/>
        <w:autoSpaceDN w:val="0"/>
        <w:adjustRightInd w:val="0"/>
        <w:spacing w:after="0" w:line="240" w:lineRule="auto"/>
        <w:rPr>
          <w:rFonts w:ascii="Times New Roman" w:hAnsi="Times New Roman" w:cs="Times New Roman"/>
          <w:color w:val="000000"/>
          <w:sz w:val="20"/>
          <w:szCs w:val="20"/>
        </w:rPr>
      </w:pPr>
      <w:r w:rsidRPr="006B3975">
        <w:rPr>
          <w:rFonts w:ascii="Times New Roman" w:hAnsi="Times New Roman" w:cs="Times New Roman"/>
          <w:color w:val="000000"/>
          <w:sz w:val="20"/>
          <w:szCs w:val="20"/>
        </w:rPr>
        <w:t>что потребует по абсолютным медицинским показаниям удаления зуба.</w:t>
      </w:r>
    </w:p>
    <w:p w:rsidR="00FB2FC7" w:rsidRPr="006B3975" w:rsidRDefault="00FB2FC7"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необходимости соблюдать режим в ходе лечения, регулярно принимать назначенные препараты, немедленно сообщать врачу о любом ухудшении самочувствия, согласовывать с врачом прием любых не прописанных препаратов (например, для лечения простуды, гриппа, головной боли и т.п.).</w:t>
      </w:r>
    </w:p>
    <w:p w:rsidR="00FB2FC7" w:rsidRPr="006B3975" w:rsidRDefault="00FB2FC7"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3A479E" w:rsidRPr="006B3975" w:rsidRDefault="00FB2FC7"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Pr="006B3975" w:rsidRDefault="00674609"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AD7980" w:rsidRPr="006B3975"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 Гарантийные сроки на эндодонтическое лечение ввиду его специфики установить не представляется возможным. Следует учесть, что результат лечения в каждом конкретном случае зависит не только от его качества, но и от реакции организма и общего состояния зубов. </w:t>
      </w:r>
      <w:r w:rsidR="00A2255C" w:rsidRPr="006B3975">
        <w:rPr>
          <w:rFonts w:ascii="Times New Roman" w:hAnsi="Times New Roman"/>
          <w:sz w:val="20"/>
          <w:szCs w:val="20"/>
        </w:rPr>
        <w:t>Мне сообщено, что проводить лечение будет специалист</w:t>
      </w:r>
      <w:r w:rsidR="004B1EAD" w:rsidRPr="006B3975">
        <w:rPr>
          <w:rFonts w:ascii="Times New Roman" w:hAnsi="Times New Roman"/>
          <w:sz w:val="20"/>
          <w:szCs w:val="20"/>
        </w:rPr>
        <w:t xml:space="preserve"> соответствующей квалификации с </w:t>
      </w:r>
      <w:r w:rsidRPr="006B3975">
        <w:rPr>
          <w:rFonts w:ascii="Times New Roman" w:hAnsi="Times New Roman"/>
          <w:sz w:val="20"/>
          <w:szCs w:val="20"/>
        </w:rPr>
        <w:t>применение</w:t>
      </w:r>
      <w:r w:rsidR="004B1EAD" w:rsidRPr="006B3975">
        <w:rPr>
          <w:rFonts w:ascii="Times New Roman" w:hAnsi="Times New Roman"/>
          <w:sz w:val="20"/>
          <w:szCs w:val="20"/>
        </w:rPr>
        <w:t>м</w:t>
      </w:r>
      <w:r w:rsidRPr="006B3975">
        <w:rPr>
          <w:rFonts w:ascii="Times New Roman" w:hAnsi="Times New Roman"/>
          <w:sz w:val="20"/>
          <w:szCs w:val="20"/>
        </w:rPr>
        <w:t xml:space="preserve"> им качественных материалов и инструментов и соблюдение</w:t>
      </w:r>
      <w:r w:rsidR="00CA5289">
        <w:rPr>
          <w:rFonts w:ascii="Times New Roman" w:hAnsi="Times New Roman"/>
          <w:sz w:val="20"/>
          <w:szCs w:val="20"/>
        </w:rPr>
        <w:t>м</w:t>
      </w:r>
      <w:r w:rsidRPr="006B3975">
        <w:rPr>
          <w:rFonts w:ascii="Times New Roman" w:hAnsi="Times New Roman"/>
          <w:sz w:val="20"/>
          <w:szCs w:val="20"/>
        </w:rPr>
        <w:t xml:space="preserve"> методик.</w:t>
      </w:r>
    </w:p>
    <w:p w:rsidR="00AE77EC" w:rsidRPr="006B3975" w:rsidRDefault="00B20598"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 </w:t>
      </w:r>
    </w:p>
    <w:p w:rsidR="00AD7980"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3A479E" w:rsidRPr="006B3975" w:rsidRDefault="00B20598" w:rsidP="007D4B24">
      <w:pPr>
        <w:pStyle w:val="Default"/>
        <w:ind w:firstLine="284"/>
        <w:jc w:val="both"/>
        <w:rPr>
          <w:rFonts w:cstheme="minorBidi"/>
          <w:color w:val="auto"/>
          <w:sz w:val="20"/>
          <w:szCs w:val="20"/>
        </w:rPr>
      </w:pPr>
      <w:r w:rsidRPr="006B3975">
        <w:rPr>
          <w:rFonts w:cstheme="minorBidi"/>
          <w:color w:val="auto"/>
          <w:sz w:val="20"/>
          <w:szCs w:val="20"/>
          <w:u w:val="single"/>
        </w:rPr>
        <w:t>Я информирован</w:t>
      </w:r>
      <w:r w:rsidRPr="006B3975">
        <w:rPr>
          <w:rFonts w:cstheme="minorBidi"/>
          <w:color w:val="auto"/>
          <w:sz w:val="20"/>
          <w:szCs w:val="20"/>
        </w:rPr>
        <w:t xml:space="preserve">(а),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 в данном случае предполагаемого терапевтического лечения. </w:t>
      </w:r>
    </w:p>
    <w:p w:rsidR="00620BC5" w:rsidRPr="0016251D" w:rsidRDefault="00620BC5" w:rsidP="00620BC5">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p>
    <w:p w:rsidR="00620BC5" w:rsidRPr="001C2729" w:rsidRDefault="00620BC5" w:rsidP="00620BC5">
      <w:pPr>
        <w:pStyle w:val="Default"/>
        <w:numPr>
          <w:ilvl w:val="0"/>
          <w:numId w:val="13"/>
        </w:numPr>
        <w:tabs>
          <w:tab w:val="clear" w:pos="720"/>
        </w:tabs>
        <w:ind w:left="1054"/>
        <w:jc w:val="both"/>
        <w:rPr>
          <w:sz w:val="20"/>
          <w:szCs w:val="20"/>
        </w:rPr>
      </w:pPr>
      <w:r w:rsidRPr="0016251D">
        <w:rPr>
          <w:sz w:val="20"/>
          <w:szCs w:val="20"/>
        </w:rPr>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w:t>
      </w:r>
    </w:p>
    <w:p w:rsidR="00620BC5" w:rsidRDefault="00620BC5" w:rsidP="00620BC5">
      <w:pPr>
        <w:pStyle w:val="Default"/>
        <w:numPr>
          <w:ilvl w:val="0"/>
          <w:numId w:val="13"/>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p>
    <w:p w:rsidR="00620BC5" w:rsidRPr="001C2729" w:rsidRDefault="00620BC5" w:rsidP="00620BC5">
      <w:pPr>
        <w:pStyle w:val="Default"/>
        <w:numPr>
          <w:ilvl w:val="0"/>
          <w:numId w:val="13"/>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620BC5" w:rsidRPr="001C2729" w:rsidRDefault="00620BC5" w:rsidP="00620BC5">
      <w:pPr>
        <w:pStyle w:val="Default"/>
        <w:numPr>
          <w:ilvl w:val="0"/>
          <w:numId w:val="13"/>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p>
    <w:p w:rsidR="00620BC5" w:rsidRPr="001C2729" w:rsidRDefault="00620BC5" w:rsidP="00620BC5">
      <w:pPr>
        <w:pStyle w:val="Default"/>
        <w:numPr>
          <w:ilvl w:val="0"/>
          <w:numId w:val="13"/>
        </w:numPr>
        <w:tabs>
          <w:tab w:val="clear" w:pos="720"/>
        </w:tabs>
        <w:ind w:left="1054"/>
        <w:jc w:val="both"/>
        <w:rPr>
          <w:sz w:val="20"/>
          <w:szCs w:val="20"/>
        </w:rPr>
      </w:pPr>
      <w:r w:rsidRPr="0016251D">
        <w:rPr>
          <w:sz w:val="20"/>
          <w:szCs w:val="20"/>
        </w:rPr>
        <w:t>о прин</w:t>
      </w:r>
      <w:r>
        <w:rPr>
          <w:sz w:val="20"/>
          <w:szCs w:val="20"/>
        </w:rPr>
        <w:t>имаемых лекарственных средствах;</w:t>
      </w:r>
    </w:p>
    <w:p w:rsidR="00620BC5" w:rsidRPr="001C2729" w:rsidRDefault="00620BC5" w:rsidP="00620BC5">
      <w:pPr>
        <w:pStyle w:val="Default"/>
        <w:numPr>
          <w:ilvl w:val="0"/>
          <w:numId w:val="13"/>
        </w:numPr>
        <w:tabs>
          <w:tab w:val="clear" w:pos="720"/>
        </w:tabs>
        <w:ind w:left="1054"/>
        <w:jc w:val="both"/>
        <w:rPr>
          <w:sz w:val="20"/>
          <w:szCs w:val="20"/>
        </w:rPr>
      </w:pPr>
      <w:r>
        <w:rPr>
          <w:sz w:val="20"/>
          <w:szCs w:val="20"/>
        </w:rPr>
        <w:t>о наследственности;</w:t>
      </w:r>
      <w:r w:rsidRPr="0016251D">
        <w:rPr>
          <w:sz w:val="20"/>
          <w:szCs w:val="20"/>
        </w:rPr>
        <w:t xml:space="preserve"> </w:t>
      </w:r>
    </w:p>
    <w:p w:rsidR="00620BC5" w:rsidRDefault="00620BC5" w:rsidP="00620BC5">
      <w:pPr>
        <w:pStyle w:val="Default"/>
        <w:numPr>
          <w:ilvl w:val="0"/>
          <w:numId w:val="13"/>
        </w:numPr>
        <w:tabs>
          <w:tab w:val="clear" w:pos="720"/>
        </w:tabs>
        <w:ind w:left="1054"/>
        <w:jc w:val="both"/>
        <w:rPr>
          <w:sz w:val="20"/>
          <w:szCs w:val="20"/>
        </w:rPr>
      </w:pPr>
      <w:r w:rsidRPr="0016251D">
        <w:rPr>
          <w:sz w:val="20"/>
          <w:szCs w:val="20"/>
        </w:rPr>
        <w:t>об употреблении алкоголя, нарк</w:t>
      </w:r>
      <w:r>
        <w:rPr>
          <w:sz w:val="20"/>
          <w:szCs w:val="20"/>
        </w:rPr>
        <w:t>отических и токсических средств;</w:t>
      </w:r>
    </w:p>
    <w:p w:rsidR="00620BC5" w:rsidRDefault="00620BC5" w:rsidP="00620BC5">
      <w:pPr>
        <w:pStyle w:val="Default"/>
        <w:numPr>
          <w:ilvl w:val="0"/>
          <w:numId w:val="13"/>
        </w:numPr>
        <w:tabs>
          <w:tab w:val="clear" w:pos="720"/>
        </w:tabs>
        <w:ind w:left="1054"/>
        <w:jc w:val="both"/>
        <w:rPr>
          <w:sz w:val="20"/>
          <w:szCs w:val="20"/>
        </w:rPr>
      </w:pPr>
      <w:r>
        <w:rPr>
          <w:sz w:val="20"/>
          <w:szCs w:val="20"/>
        </w:rPr>
        <w:t>о наблюдении у психиатра/психотерапевта;</w:t>
      </w:r>
    </w:p>
    <w:p w:rsidR="00620BC5" w:rsidRPr="00030FE0" w:rsidRDefault="00620BC5" w:rsidP="00620BC5">
      <w:pPr>
        <w:pStyle w:val="Default"/>
        <w:numPr>
          <w:ilvl w:val="0"/>
          <w:numId w:val="13"/>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7D4B24">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3A479E">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6B3975" w:rsidRDefault="004906BE" w:rsidP="004628CE">
      <w:pPr>
        <w:pStyle w:val="Default"/>
        <w:ind w:firstLine="284"/>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4906BE" w:rsidRDefault="004906BE" w:rsidP="004628CE">
      <w:pPr>
        <w:pStyle w:val="Default"/>
        <w:ind w:firstLine="284"/>
        <w:rPr>
          <w:sz w:val="20"/>
          <w:szCs w:val="20"/>
          <w:u w:val="single"/>
        </w:rPr>
      </w:pPr>
      <w:r w:rsidRPr="006B3975">
        <w:rPr>
          <w:sz w:val="20"/>
          <w:szCs w:val="20"/>
          <w:u w:val="single"/>
        </w:rPr>
        <w:t>Дополнительных условий мною не выдвигается.</w:t>
      </w:r>
    </w:p>
    <w:p w:rsidR="00B371D0" w:rsidRDefault="00B371D0" w:rsidP="004628CE">
      <w:pPr>
        <w:pStyle w:val="Default"/>
        <w:ind w:firstLine="284"/>
        <w:rPr>
          <w:sz w:val="20"/>
          <w:szCs w:val="20"/>
          <w:u w:val="single"/>
        </w:rPr>
      </w:pPr>
    </w:p>
    <w:p w:rsidR="00620BC5" w:rsidRDefault="00620BC5" w:rsidP="004628CE">
      <w:pPr>
        <w:pStyle w:val="Default"/>
        <w:ind w:firstLine="284"/>
        <w:rPr>
          <w:sz w:val="20"/>
          <w:szCs w:val="20"/>
          <w:u w:val="single"/>
        </w:rPr>
      </w:pPr>
    </w:p>
    <w:p w:rsidR="00620BC5" w:rsidRDefault="00620BC5" w:rsidP="004628CE">
      <w:pPr>
        <w:pStyle w:val="Default"/>
        <w:ind w:firstLine="284"/>
        <w:rPr>
          <w:sz w:val="20"/>
          <w:szCs w:val="20"/>
          <w:u w:val="single"/>
        </w:rPr>
      </w:pPr>
    </w:p>
    <w:p w:rsidR="00620BC5" w:rsidRDefault="00620BC5" w:rsidP="004628CE">
      <w:pPr>
        <w:pStyle w:val="Default"/>
        <w:ind w:firstLine="284"/>
        <w:rPr>
          <w:sz w:val="20"/>
          <w:szCs w:val="20"/>
          <w:u w:val="single"/>
        </w:rPr>
      </w:pPr>
    </w:p>
    <w:p w:rsidR="00620BC5" w:rsidRDefault="00620BC5" w:rsidP="009F402E">
      <w:pPr>
        <w:pStyle w:val="Default"/>
        <w:rPr>
          <w:sz w:val="20"/>
          <w:szCs w:val="20"/>
          <w:u w:val="single"/>
        </w:rPr>
      </w:pPr>
    </w:p>
    <w:p w:rsidR="00620BC5" w:rsidRDefault="00620BC5" w:rsidP="004628CE">
      <w:pPr>
        <w:pStyle w:val="Default"/>
        <w:ind w:firstLine="284"/>
        <w:rPr>
          <w:sz w:val="20"/>
          <w:szCs w:val="20"/>
          <w:u w:val="single"/>
        </w:rPr>
      </w:pPr>
    </w:p>
    <w:p w:rsidR="00620BC5" w:rsidRPr="00825730" w:rsidRDefault="00620BC5" w:rsidP="00620BC5">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620BC5" w:rsidRPr="00620BC5" w:rsidRDefault="00620BC5" w:rsidP="00620BC5">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620BC5" w:rsidRDefault="00620BC5" w:rsidP="004628CE">
      <w:pPr>
        <w:pStyle w:val="Default"/>
        <w:ind w:firstLine="284"/>
        <w:rPr>
          <w:sz w:val="20"/>
          <w:szCs w:val="20"/>
          <w:u w:val="single"/>
        </w:rPr>
      </w:pPr>
    </w:p>
    <w:p w:rsidR="00620BC5" w:rsidRDefault="00620BC5" w:rsidP="004628CE">
      <w:pPr>
        <w:pStyle w:val="Default"/>
        <w:ind w:firstLine="284"/>
        <w:rPr>
          <w:sz w:val="20"/>
          <w:szCs w:val="20"/>
          <w:u w:val="single"/>
        </w:rPr>
      </w:pPr>
    </w:p>
    <w:p w:rsidR="00B371D0" w:rsidRDefault="00B371D0" w:rsidP="00B371D0">
      <w:pPr>
        <w:pStyle w:val="Default"/>
        <w:ind w:firstLine="284"/>
        <w:jc w:val="both"/>
        <w:rPr>
          <w:b/>
          <w:sz w:val="22"/>
          <w:szCs w:val="20"/>
        </w:rPr>
      </w:pPr>
      <w:r>
        <w:rPr>
          <w:b/>
          <w:sz w:val="22"/>
          <w:szCs w:val="20"/>
        </w:rPr>
        <w:t>Для женщин: Беременность  ___ ДА    ____НЕТ, на момент проведения манипуляции</w:t>
      </w:r>
      <w:r w:rsidR="00223F71">
        <w:rPr>
          <w:b/>
          <w:sz w:val="22"/>
          <w:szCs w:val="20"/>
        </w:rPr>
        <w:t>.</w:t>
      </w:r>
    </w:p>
    <w:p w:rsidR="00B371D0" w:rsidRPr="006B3975" w:rsidRDefault="00B371D0" w:rsidP="004628CE">
      <w:pPr>
        <w:pStyle w:val="Default"/>
        <w:ind w:firstLine="284"/>
        <w:rPr>
          <w:sz w:val="20"/>
          <w:szCs w:val="20"/>
          <w:u w:val="single"/>
        </w:rPr>
      </w:pPr>
    </w:p>
    <w:p w:rsidR="00624E02" w:rsidRPr="006B3975" w:rsidRDefault="00624E02" w:rsidP="004628CE">
      <w:pPr>
        <w:pStyle w:val="Default"/>
        <w:ind w:firstLine="284"/>
        <w:rPr>
          <w:sz w:val="20"/>
          <w:szCs w:val="20"/>
          <w:u w:val="single"/>
        </w:rPr>
      </w:pP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7E6822" w:rsidRPr="006B3975" w:rsidRDefault="007E6822" w:rsidP="00CF7A69">
      <w:pPr>
        <w:pStyle w:val="Default"/>
        <w:spacing w:line="360" w:lineRule="auto"/>
        <w:rPr>
          <w:rFonts w:cstheme="minorBidi"/>
          <w:b/>
          <w:i/>
          <w:iCs/>
          <w:sz w:val="20"/>
          <w:szCs w:val="20"/>
        </w:rPr>
      </w:pPr>
    </w:p>
    <w:p w:rsidR="00E152F3" w:rsidRPr="0020588B" w:rsidRDefault="00E152F3" w:rsidP="00E152F3">
      <w:pPr>
        <w:pStyle w:val="Default"/>
        <w:ind w:firstLine="284"/>
        <w:jc w:val="both"/>
        <w:rPr>
          <w:b/>
          <w:sz w:val="28"/>
          <w:szCs w:val="28"/>
          <w:u w:val="single"/>
        </w:rPr>
      </w:pPr>
      <w:r w:rsidRPr="0020588B">
        <w:rPr>
          <w:b/>
          <w:sz w:val="28"/>
          <w:szCs w:val="28"/>
          <w:u w:val="single"/>
        </w:rPr>
        <w:t>СОГЛАСИЕ:</w:t>
      </w:r>
    </w:p>
    <w:p w:rsidR="00E152F3" w:rsidRPr="00220744" w:rsidRDefault="00E152F3" w:rsidP="00E152F3">
      <w:pPr>
        <w:pStyle w:val="Default"/>
        <w:ind w:firstLine="284"/>
        <w:jc w:val="both"/>
        <w:rPr>
          <w:b/>
          <w:sz w:val="20"/>
          <w:szCs w:val="20"/>
          <w:u w:val="single"/>
        </w:rPr>
      </w:pPr>
    </w:p>
    <w:p w:rsidR="00E152F3" w:rsidRPr="005C6C28" w:rsidRDefault="00E152F3" w:rsidP="00E152F3">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E152F3" w:rsidRDefault="00E152F3" w:rsidP="00E152F3">
      <w:pPr>
        <w:pStyle w:val="Default"/>
        <w:ind w:firstLine="284"/>
        <w:jc w:val="both"/>
        <w:rPr>
          <w:sz w:val="20"/>
          <w:szCs w:val="20"/>
        </w:rPr>
      </w:pPr>
    </w:p>
    <w:p w:rsidR="00E152F3" w:rsidRDefault="00E152F3" w:rsidP="00E152F3">
      <w:pPr>
        <w:pStyle w:val="Default"/>
        <w:ind w:firstLine="284"/>
        <w:jc w:val="both"/>
        <w:rPr>
          <w:sz w:val="20"/>
          <w:szCs w:val="20"/>
        </w:rPr>
      </w:pPr>
      <w:r>
        <w:rPr>
          <w:sz w:val="20"/>
          <w:szCs w:val="20"/>
        </w:rPr>
        <w:t xml:space="preserve">Пациент _________________________________________      __________________               « ____» __________ 20__г. </w:t>
      </w:r>
    </w:p>
    <w:p w:rsidR="00E152F3" w:rsidRPr="00220744" w:rsidRDefault="00E152F3" w:rsidP="00E152F3">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E152F3" w:rsidRPr="00220744" w:rsidRDefault="00E152F3" w:rsidP="00E152F3">
      <w:pPr>
        <w:pStyle w:val="Default"/>
        <w:ind w:firstLine="284"/>
        <w:jc w:val="both"/>
        <w:rPr>
          <w:sz w:val="20"/>
          <w:szCs w:val="20"/>
        </w:rPr>
      </w:pPr>
    </w:p>
    <w:p w:rsidR="00E152F3" w:rsidRDefault="00E152F3" w:rsidP="00E152F3">
      <w:pPr>
        <w:pStyle w:val="Default"/>
        <w:ind w:firstLine="284"/>
        <w:jc w:val="both"/>
        <w:rPr>
          <w:sz w:val="20"/>
          <w:szCs w:val="20"/>
        </w:rPr>
      </w:pPr>
      <w:r>
        <w:rPr>
          <w:sz w:val="20"/>
          <w:szCs w:val="20"/>
        </w:rPr>
        <w:t xml:space="preserve">Врач  ____________________________________________      __________________               « ____» __________ 20__г. </w:t>
      </w:r>
    </w:p>
    <w:p w:rsidR="00E152F3" w:rsidRDefault="00E152F3" w:rsidP="00E152F3">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E152F3" w:rsidRDefault="00E152F3" w:rsidP="00E152F3">
      <w:pPr>
        <w:pStyle w:val="Default"/>
        <w:pBdr>
          <w:bottom w:val="single" w:sz="12" w:space="1" w:color="auto"/>
        </w:pBdr>
        <w:ind w:firstLine="284"/>
        <w:jc w:val="both"/>
        <w:rPr>
          <w:sz w:val="16"/>
          <w:szCs w:val="16"/>
        </w:rPr>
      </w:pPr>
      <w:bookmarkStart w:id="0" w:name="_GoBack"/>
      <w:bookmarkEnd w:id="0"/>
    </w:p>
    <w:p w:rsidR="00E152F3" w:rsidRDefault="00E152F3" w:rsidP="0020588B">
      <w:pPr>
        <w:spacing w:line="240" w:lineRule="auto"/>
        <w:jc w:val="both"/>
        <w:rPr>
          <w:rFonts w:ascii="Times New Roman" w:hAnsi="Times New Roman" w:cs="Times New Roman"/>
          <w:b/>
          <w:i/>
          <w:color w:val="000000"/>
          <w:sz w:val="20"/>
          <w:szCs w:val="20"/>
          <w:shd w:val="clear" w:color="auto" w:fill="FFFFFF"/>
        </w:rPr>
      </w:pPr>
    </w:p>
    <w:p w:rsidR="00E152F3" w:rsidRDefault="00E152F3" w:rsidP="00E152F3">
      <w:pPr>
        <w:spacing w:line="240" w:lineRule="auto"/>
        <w:ind w:firstLine="426"/>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E152F3" w:rsidRDefault="00E152F3" w:rsidP="00E152F3">
      <w:pPr>
        <w:pStyle w:val="Default"/>
        <w:ind w:firstLine="284"/>
        <w:jc w:val="both"/>
        <w:rPr>
          <w:sz w:val="20"/>
          <w:szCs w:val="20"/>
        </w:rPr>
      </w:pPr>
      <w:r>
        <w:rPr>
          <w:sz w:val="20"/>
          <w:szCs w:val="20"/>
        </w:rPr>
        <w:t xml:space="preserve">__________________________________________________________                      ________________________________               </w:t>
      </w:r>
    </w:p>
    <w:p w:rsidR="00E152F3" w:rsidRPr="00220744" w:rsidRDefault="00E152F3" w:rsidP="00E152F3">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E152F3" w:rsidRPr="0016251D" w:rsidRDefault="00E152F3" w:rsidP="00E152F3">
      <w:pPr>
        <w:pStyle w:val="a7"/>
        <w:spacing w:after="0"/>
        <w:jc w:val="both"/>
        <w:rPr>
          <w:rFonts w:eastAsiaTheme="minorHAnsi" w:cstheme="minorBidi"/>
          <w:sz w:val="20"/>
          <w:szCs w:val="20"/>
          <w:lang w:eastAsia="en-US"/>
        </w:rPr>
      </w:pPr>
    </w:p>
    <w:p w:rsidR="00E152F3" w:rsidRPr="0016251D" w:rsidRDefault="00E152F3" w:rsidP="00E152F3">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w:t>
      </w:r>
      <w:r w:rsidR="00EC4E88">
        <w:rPr>
          <w:rFonts w:eastAsiaTheme="minorHAnsi" w:cstheme="minorBidi"/>
          <w:b/>
          <w:i/>
          <w:iCs/>
          <w:sz w:val="20"/>
          <w:szCs w:val="20"/>
          <w:lang w:eastAsia="en-US"/>
        </w:rPr>
        <w:t>стоматологического</w:t>
      </w:r>
      <w:r>
        <w:rPr>
          <w:rFonts w:eastAsiaTheme="minorHAnsi" w:cstheme="minorBidi"/>
          <w:b/>
          <w:i/>
          <w:iCs/>
          <w:sz w:val="20"/>
          <w:szCs w:val="20"/>
          <w:lang w:eastAsia="en-US"/>
        </w:rPr>
        <w:t xml:space="preserve"> вмешательства</w:t>
      </w:r>
      <w:r w:rsidRPr="0016251D">
        <w:rPr>
          <w:rFonts w:eastAsiaTheme="minorHAnsi" w:cstheme="minorBidi"/>
          <w:b/>
          <w:i/>
          <w:iCs/>
          <w:sz w:val="20"/>
          <w:szCs w:val="20"/>
          <w:lang w:eastAsia="en-US"/>
        </w:rPr>
        <w:t>, дал(а) ответы на все вопросы.</w:t>
      </w:r>
    </w:p>
    <w:p w:rsidR="00E152F3" w:rsidRDefault="00E152F3" w:rsidP="00E152F3">
      <w:pPr>
        <w:pStyle w:val="Default"/>
        <w:ind w:firstLine="284"/>
        <w:jc w:val="both"/>
        <w:rPr>
          <w:sz w:val="20"/>
          <w:szCs w:val="20"/>
        </w:rPr>
      </w:pPr>
      <w:r>
        <w:rPr>
          <w:sz w:val="20"/>
          <w:szCs w:val="20"/>
        </w:rPr>
        <w:t xml:space="preserve">Врач  ____________________________________________      __________________               « ____» __________ 20__г. </w:t>
      </w:r>
    </w:p>
    <w:p w:rsidR="00FB688F" w:rsidRDefault="00E152F3" w:rsidP="00C56532">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20588B" w:rsidRDefault="0020588B" w:rsidP="00C56532">
      <w:pPr>
        <w:pStyle w:val="Default"/>
        <w:ind w:firstLine="284"/>
        <w:jc w:val="both"/>
        <w:rPr>
          <w:sz w:val="16"/>
          <w:szCs w:val="16"/>
        </w:rPr>
      </w:pPr>
    </w:p>
    <w:p w:rsidR="0020588B" w:rsidRDefault="0020588B" w:rsidP="00C56532">
      <w:pPr>
        <w:pStyle w:val="Default"/>
        <w:ind w:firstLine="284"/>
        <w:jc w:val="both"/>
        <w:rPr>
          <w:sz w:val="16"/>
          <w:szCs w:val="16"/>
        </w:rPr>
      </w:pPr>
    </w:p>
    <w:tbl>
      <w:tblPr>
        <w:tblStyle w:val="a9"/>
        <w:tblW w:w="10387" w:type="dxa"/>
        <w:tblLook w:val="04A0" w:firstRow="1" w:lastRow="0" w:firstColumn="1" w:lastColumn="0" w:noHBand="0" w:noVBand="1"/>
      </w:tblPr>
      <w:tblGrid>
        <w:gridCol w:w="10387"/>
      </w:tblGrid>
      <w:tr w:rsidR="0020588B" w:rsidTr="0020588B">
        <w:trPr>
          <w:trHeight w:val="1981"/>
        </w:trPr>
        <w:tc>
          <w:tcPr>
            <w:tcW w:w="10387" w:type="dxa"/>
          </w:tcPr>
          <w:p w:rsidR="0020588B" w:rsidRPr="00220744" w:rsidRDefault="0020588B" w:rsidP="0020588B">
            <w:pPr>
              <w:pStyle w:val="Default"/>
              <w:ind w:firstLine="284"/>
              <w:jc w:val="both"/>
              <w:rPr>
                <w:sz w:val="20"/>
                <w:szCs w:val="20"/>
              </w:rPr>
            </w:pPr>
          </w:p>
          <w:p w:rsidR="0020588B" w:rsidRPr="0020588B" w:rsidRDefault="0020588B" w:rsidP="0020588B">
            <w:pPr>
              <w:pStyle w:val="Default"/>
              <w:ind w:firstLine="284"/>
              <w:jc w:val="both"/>
              <w:rPr>
                <w:sz w:val="20"/>
                <w:szCs w:val="20"/>
                <w:u w:val="single"/>
              </w:rPr>
            </w:pPr>
            <w:r w:rsidRPr="0020588B">
              <w:rPr>
                <w:sz w:val="20"/>
                <w:szCs w:val="20"/>
                <w:u w:val="single"/>
              </w:rPr>
              <w:t>ОТКАЗ:</w:t>
            </w:r>
          </w:p>
          <w:p w:rsidR="0020588B" w:rsidRPr="0020588B" w:rsidRDefault="0020588B" w:rsidP="0020588B">
            <w:pPr>
              <w:pStyle w:val="Default"/>
              <w:ind w:firstLine="284"/>
              <w:jc w:val="both"/>
              <w:rPr>
                <w:sz w:val="20"/>
                <w:szCs w:val="20"/>
                <w:u w:val="single"/>
              </w:rPr>
            </w:pPr>
          </w:p>
          <w:p w:rsidR="0020588B" w:rsidRPr="0020588B" w:rsidRDefault="0020588B" w:rsidP="0020588B">
            <w:pPr>
              <w:pStyle w:val="Default"/>
              <w:ind w:firstLine="284"/>
              <w:jc w:val="both"/>
              <w:rPr>
                <w:i/>
                <w:sz w:val="20"/>
                <w:szCs w:val="20"/>
              </w:rPr>
            </w:pPr>
            <w:r w:rsidRPr="0020588B">
              <w:rPr>
                <w:sz w:val="20"/>
                <w:szCs w:val="20"/>
              </w:rPr>
              <w:t xml:space="preserve">   </w:t>
            </w:r>
            <w:r w:rsidRPr="0020588B">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20588B" w:rsidRPr="005C6C28" w:rsidRDefault="0020588B" w:rsidP="0020588B">
            <w:pPr>
              <w:pStyle w:val="Default"/>
              <w:ind w:firstLine="284"/>
              <w:jc w:val="both"/>
              <w:rPr>
                <w:b/>
                <w:i/>
                <w:sz w:val="20"/>
                <w:szCs w:val="20"/>
              </w:rPr>
            </w:pPr>
          </w:p>
          <w:p w:rsidR="0020588B" w:rsidRDefault="0020588B" w:rsidP="0020588B">
            <w:pPr>
              <w:pStyle w:val="Default"/>
              <w:ind w:firstLine="284"/>
              <w:jc w:val="both"/>
              <w:rPr>
                <w:sz w:val="20"/>
                <w:szCs w:val="20"/>
              </w:rPr>
            </w:pPr>
            <w:r>
              <w:rPr>
                <w:sz w:val="20"/>
                <w:szCs w:val="20"/>
              </w:rPr>
              <w:t xml:space="preserve">Пациент _________________________________________      __________________               « ____» __________ 20__г. </w:t>
            </w:r>
          </w:p>
          <w:p w:rsidR="0020588B" w:rsidRPr="00220744" w:rsidRDefault="0020588B" w:rsidP="0020588B">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20588B" w:rsidRPr="00220744" w:rsidRDefault="0020588B" w:rsidP="0020588B">
            <w:pPr>
              <w:pStyle w:val="Default"/>
              <w:ind w:firstLine="284"/>
              <w:jc w:val="both"/>
              <w:rPr>
                <w:sz w:val="20"/>
                <w:szCs w:val="20"/>
              </w:rPr>
            </w:pPr>
          </w:p>
          <w:p w:rsidR="0020588B" w:rsidRDefault="0020588B" w:rsidP="0020588B">
            <w:pPr>
              <w:pStyle w:val="Default"/>
              <w:ind w:firstLine="284"/>
              <w:jc w:val="both"/>
              <w:rPr>
                <w:sz w:val="20"/>
                <w:szCs w:val="20"/>
              </w:rPr>
            </w:pPr>
            <w:r>
              <w:rPr>
                <w:sz w:val="20"/>
                <w:szCs w:val="20"/>
              </w:rPr>
              <w:t xml:space="preserve">Врач  ____________________________________________      __________________               « ____» __________ 20__г. </w:t>
            </w:r>
          </w:p>
          <w:p w:rsidR="0020588B" w:rsidRDefault="0020588B" w:rsidP="0020588B">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20588B" w:rsidRDefault="0020588B" w:rsidP="00C56532">
            <w:pPr>
              <w:pStyle w:val="Default"/>
              <w:jc w:val="both"/>
              <w:rPr>
                <w:sz w:val="16"/>
                <w:szCs w:val="16"/>
              </w:rPr>
            </w:pPr>
          </w:p>
        </w:tc>
      </w:tr>
    </w:tbl>
    <w:p w:rsidR="0020588B" w:rsidRPr="00C56532" w:rsidRDefault="0020588B" w:rsidP="00C56532">
      <w:pPr>
        <w:pStyle w:val="Default"/>
        <w:ind w:firstLine="284"/>
        <w:jc w:val="both"/>
        <w:rPr>
          <w:sz w:val="16"/>
          <w:szCs w:val="16"/>
        </w:rPr>
      </w:pPr>
    </w:p>
    <w:sectPr w:rsidR="0020588B" w:rsidRPr="00C56532" w:rsidSect="00415B44">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6">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4"/>
  </w:num>
  <w:num w:numId="6">
    <w:abstractNumId w:val="7"/>
  </w:num>
  <w:num w:numId="7">
    <w:abstractNumId w:val="6"/>
  </w:num>
  <w:num w:numId="8">
    <w:abstractNumId w:val="1"/>
  </w:num>
  <w:num w:numId="9">
    <w:abstractNumId w:val="0"/>
  </w:num>
  <w:num w:numId="10">
    <w:abstractNumId w:val="3"/>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1633C"/>
    <w:rsid w:val="00033999"/>
    <w:rsid w:val="0008252B"/>
    <w:rsid w:val="000917EF"/>
    <w:rsid w:val="000A4C8B"/>
    <w:rsid w:val="000A53A3"/>
    <w:rsid w:val="000D586A"/>
    <w:rsid w:val="000F3B6D"/>
    <w:rsid w:val="00145760"/>
    <w:rsid w:val="001F49CC"/>
    <w:rsid w:val="0020588B"/>
    <w:rsid w:val="00223F71"/>
    <w:rsid w:val="002A242F"/>
    <w:rsid w:val="002A6A82"/>
    <w:rsid w:val="002B7E84"/>
    <w:rsid w:val="002F7125"/>
    <w:rsid w:val="00303919"/>
    <w:rsid w:val="00316D5C"/>
    <w:rsid w:val="003A479E"/>
    <w:rsid w:val="003B4B92"/>
    <w:rsid w:val="003D41F6"/>
    <w:rsid w:val="00415B44"/>
    <w:rsid w:val="00425D1A"/>
    <w:rsid w:val="004447C2"/>
    <w:rsid w:val="004628CE"/>
    <w:rsid w:val="00467691"/>
    <w:rsid w:val="004906BE"/>
    <w:rsid w:val="004B1EAD"/>
    <w:rsid w:val="00530F16"/>
    <w:rsid w:val="00535686"/>
    <w:rsid w:val="00556EC1"/>
    <w:rsid w:val="005633DE"/>
    <w:rsid w:val="00563840"/>
    <w:rsid w:val="00585907"/>
    <w:rsid w:val="00595EA1"/>
    <w:rsid w:val="005D521F"/>
    <w:rsid w:val="005E4284"/>
    <w:rsid w:val="00620BC5"/>
    <w:rsid w:val="00624E02"/>
    <w:rsid w:val="006420EA"/>
    <w:rsid w:val="00674609"/>
    <w:rsid w:val="00690DD2"/>
    <w:rsid w:val="006B3975"/>
    <w:rsid w:val="006C1237"/>
    <w:rsid w:val="006D55BD"/>
    <w:rsid w:val="006E1CA2"/>
    <w:rsid w:val="006E2115"/>
    <w:rsid w:val="006F2245"/>
    <w:rsid w:val="00742449"/>
    <w:rsid w:val="00750DC4"/>
    <w:rsid w:val="00755F34"/>
    <w:rsid w:val="007D4B24"/>
    <w:rsid w:val="007E6822"/>
    <w:rsid w:val="007F5149"/>
    <w:rsid w:val="008270B3"/>
    <w:rsid w:val="008441E9"/>
    <w:rsid w:val="00851805"/>
    <w:rsid w:val="008624D0"/>
    <w:rsid w:val="009201C6"/>
    <w:rsid w:val="00935888"/>
    <w:rsid w:val="00940203"/>
    <w:rsid w:val="009A65EA"/>
    <w:rsid w:val="009F402E"/>
    <w:rsid w:val="00A147DC"/>
    <w:rsid w:val="00A2255C"/>
    <w:rsid w:val="00A456F2"/>
    <w:rsid w:val="00AB05D8"/>
    <w:rsid w:val="00AB2286"/>
    <w:rsid w:val="00AC232F"/>
    <w:rsid w:val="00AC67A7"/>
    <w:rsid w:val="00AD7980"/>
    <w:rsid w:val="00AE77EC"/>
    <w:rsid w:val="00AF735D"/>
    <w:rsid w:val="00B03DD1"/>
    <w:rsid w:val="00B20598"/>
    <w:rsid w:val="00B26618"/>
    <w:rsid w:val="00B371D0"/>
    <w:rsid w:val="00B42C25"/>
    <w:rsid w:val="00B46AB7"/>
    <w:rsid w:val="00B6287C"/>
    <w:rsid w:val="00B8719B"/>
    <w:rsid w:val="00BC3135"/>
    <w:rsid w:val="00C03353"/>
    <w:rsid w:val="00C56532"/>
    <w:rsid w:val="00C72B8A"/>
    <w:rsid w:val="00CA5289"/>
    <w:rsid w:val="00CB5C4C"/>
    <w:rsid w:val="00CE0984"/>
    <w:rsid w:val="00CF7A69"/>
    <w:rsid w:val="00D14F85"/>
    <w:rsid w:val="00D46CA9"/>
    <w:rsid w:val="00D46D8A"/>
    <w:rsid w:val="00DC1F1C"/>
    <w:rsid w:val="00DD55CE"/>
    <w:rsid w:val="00DF45F2"/>
    <w:rsid w:val="00E11D8B"/>
    <w:rsid w:val="00E152F3"/>
    <w:rsid w:val="00E824CF"/>
    <w:rsid w:val="00E85364"/>
    <w:rsid w:val="00EB5FB1"/>
    <w:rsid w:val="00EC4E88"/>
    <w:rsid w:val="00EC637C"/>
    <w:rsid w:val="00EF1E9E"/>
    <w:rsid w:val="00EF754F"/>
    <w:rsid w:val="00FB2FC7"/>
    <w:rsid w:val="00FB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47</cp:revision>
  <cp:lastPrinted>2019-07-20T08:09:00Z</cp:lastPrinted>
  <dcterms:created xsi:type="dcterms:W3CDTF">2019-06-27T15:50:00Z</dcterms:created>
  <dcterms:modified xsi:type="dcterms:W3CDTF">2021-03-17T06:48:00Z</dcterms:modified>
</cp:coreProperties>
</file>